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8098D" w14:textId="02E3C9D7" w:rsidR="00711014" w:rsidRPr="006C2245" w:rsidRDefault="001D03CB" w:rsidP="00E420BF">
      <w:pPr>
        <w:spacing w:line="252" w:lineRule="auto"/>
        <w:jc w:val="center"/>
        <w:rPr>
          <w:rFonts w:cs="Arial"/>
          <w:b/>
          <w:sz w:val="28"/>
          <w:szCs w:val="28"/>
          <w:lang w:val="es-MX"/>
        </w:rPr>
      </w:pPr>
      <w:r w:rsidRPr="006C2245">
        <w:rPr>
          <w:rFonts w:cs="Arial"/>
          <w:b/>
          <w:sz w:val="28"/>
          <w:szCs w:val="28"/>
          <w:lang w:val="es-MX"/>
        </w:rPr>
        <w:t xml:space="preserve">Anexo. </w:t>
      </w:r>
      <w:r w:rsidR="006C2245">
        <w:rPr>
          <w:rFonts w:cs="Arial"/>
          <w:b/>
          <w:sz w:val="28"/>
          <w:szCs w:val="28"/>
          <w:lang w:val="es-MX"/>
        </w:rPr>
        <w:t>Numeralia de la c</w:t>
      </w:r>
      <w:r w:rsidR="007B290F" w:rsidRPr="006C2245">
        <w:rPr>
          <w:rFonts w:cs="Arial"/>
          <w:b/>
          <w:sz w:val="28"/>
          <w:szCs w:val="28"/>
          <w:lang w:val="es-MX"/>
        </w:rPr>
        <w:t>arga de diabetes tipo 2 y enfermedades cardiovasculares</w:t>
      </w:r>
      <w:r w:rsidR="00127F2F" w:rsidRPr="006C2245">
        <w:rPr>
          <w:rFonts w:cs="Arial"/>
          <w:b/>
          <w:sz w:val="28"/>
          <w:szCs w:val="28"/>
          <w:lang w:val="es-MX"/>
        </w:rPr>
        <w:t xml:space="preserve"> (ECV)</w:t>
      </w:r>
      <w:r w:rsidR="007B290F" w:rsidRPr="006C2245">
        <w:rPr>
          <w:rFonts w:cs="Arial"/>
          <w:b/>
          <w:sz w:val="28"/>
          <w:szCs w:val="28"/>
          <w:lang w:val="es-MX"/>
        </w:rPr>
        <w:t xml:space="preserve"> atribuible al consumo de bebidas azucaradas</w:t>
      </w:r>
      <w:r w:rsidR="006C2245">
        <w:rPr>
          <w:rFonts w:cs="Arial"/>
          <w:b/>
          <w:sz w:val="28"/>
          <w:szCs w:val="28"/>
          <w:lang w:val="es-MX"/>
        </w:rPr>
        <w:t xml:space="preserve"> en </w:t>
      </w:r>
      <w:r w:rsidR="006C2245" w:rsidRPr="006C2245">
        <w:rPr>
          <w:rFonts w:cs="Arial"/>
          <w:b/>
          <w:bCs/>
          <w:sz w:val="28"/>
          <w:szCs w:val="28"/>
          <w:lang w:val="es-MX"/>
        </w:rPr>
        <w:t>México y la región de América Latina y el Caribe</w:t>
      </w:r>
    </w:p>
    <w:p w14:paraId="11F7A042" w14:textId="77777777" w:rsidR="006818EC" w:rsidRPr="006C2245" w:rsidRDefault="006818EC" w:rsidP="007B290F">
      <w:pPr>
        <w:pStyle w:val="Ttulo1"/>
        <w:spacing w:before="200" w:line="252" w:lineRule="auto"/>
        <w:rPr>
          <w:rFonts w:ascii="Arial" w:hAnsi="Arial" w:cs="Arial"/>
          <w:b/>
          <w:bCs/>
          <w:color w:val="auto"/>
          <w:sz w:val="22"/>
          <w:szCs w:val="22"/>
          <w:lang w:val="es-MX"/>
        </w:rPr>
      </w:pPr>
    </w:p>
    <w:p w14:paraId="6A80FDEF" w14:textId="36165640" w:rsidR="00711014" w:rsidRPr="006C2245" w:rsidRDefault="00711014" w:rsidP="007B290F">
      <w:pPr>
        <w:pStyle w:val="Ttulo1"/>
        <w:spacing w:before="200" w:line="252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2245">
        <w:rPr>
          <w:rFonts w:ascii="Arial" w:hAnsi="Arial" w:cs="Arial"/>
          <w:b/>
          <w:bCs/>
          <w:color w:val="auto"/>
          <w:sz w:val="22"/>
          <w:szCs w:val="22"/>
        </w:rPr>
        <w:t xml:space="preserve">Diabetes </w:t>
      </w:r>
      <w:proofErr w:type="spellStart"/>
      <w:r w:rsidR="006818EC" w:rsidRPr="006C2245">
        <w:rPr>
          <w:rFonts w:ascii="Arial" w:hAnsi="Arial" w:cs="Arial"/>
          <w:b/>
          <w:bCs/>
          <w:color w:val="auto"/>
          <w:sz w:val="22"/>
          <w:szCs w:val="22"/>
        </w:rPr>
        <w:t>en</w:t>
      </w:r>
      <w:proofErr w:type="spellEnd"/>
      <w:r w:rsidR="006818EC" w:rsidRPr="006C224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2245">
        <w:rPr>
          <w:rFonts w:ascii="Arial" w:hAnsi="Arial" w:cs="Arial"/>
          <w:b/>
          <w:bCs/>
          <w:color w:val="auto"/>
          <w:sz w:val="22"/>
          <w:szCs w:val="22"/>
        </w:rPr>
        <w:t>México</w:t>
      </w:r>
    </w:p>
    <w:p w14:paraId="3F4080EF" w14:textId="12025B63" w:rsidR="00127F2F" w:rsidRPr="006C2245" w:rsidRDefault="006B3D07" w:rsidP="00127F2F">
      <w:pPr>
        <w:pStyle w:val="Ttulo1"/>
        <w:numPr>
          <w:ilvl w:val="0"/>
          <w:numId w:val="4"/>
        </w:numPr>
        <w:spacing w:before="200" w:line="252" w:lineRule="auto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C224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B1E96E" wp14:editId="5DC137C9">
            <wp:simplePos x="0" y="0"/>
            <wp:positionH relativeFrom="column">
              <wp:posOffset>1114425</wp:posOffset>
            </wp:positionH>
            <wp:positionV relativeFrom="paragraph">
              <wp:posOffset>2415540</wp:posOffset>
            </wp:positionV>
            <wp:extent cx="4401820" cy="1905000"/>
            <wp:effectExtent l="0" t="0" r="0" b="0"/>
            <wp:wrapTopAndBottom/>
            <wp:docPr id="194851214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2245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E13971E" wp14:editId="2871D810">
            <wp:simplePos x="0" y="0"/>
            <wp:positionH relativeFrom="column">
              <wp:posOffset>1114425</wp:posOffset>
            </wp:positionH>
            <wp:positionV relativeFrom="paragraph">
              <wp:posOffset>453390</wp:posOffset>
            </wp:positionV>
            <wp:extent cx="4402201" cy="1905000"/>
            <wp:effectExtent l="0" t="0" r="0" b="0"/>
            <wp:wrapTopAndBottom/>
            <wp:docPr id="9809273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201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014" w:rsidRPr="006C2245">
        <w:rPr>
          <w:rFonts w:ascii="Arial" w:hAnsi="Arial" w:cs="Arial"/>
          <w:color w:val="auto"/>
          <w:sz w:val="22"/>
          <w:szCs w:val="22"/>
          <w:lang w:val="es-MX"/>
        </w:rPr>
        <w:t>Del año 2000 a 2022, la prevalencia de diabetes aumentó de 5.3 millones a 14.6 millones de personas.</w:t>
      </w:r>
    </w:p>
    <w:p w14:paraId="5D77FBB8" w14:textId="26152093" w:rsidR="0063199A" w:rsidRPr="006C2245" w:rsidRDefault="00C52FD9" w:rsidP="006C2245">
      <w:pPr>
        <w:pStyle w:val="Ttulo1"/>
        <w:spacing w:before="200" w:line="252" w:lineRule="auto"/>
        <w:rPr>
          <w:rFonts w:ascii="Arial" w:hAnsi="Arial" w:cs="Arial"/>
          <w:lang w:val="es-MX"/>
        </w:rPr>
      </w:pPr>
      <w:r w:rsidRPr="006C2245">
        <w:rPr>
          <w:rFonts w:ascii="Arial" w:hAnsi="Arial" w:cs="Arial"/>
          <w:b/>
          <w:bCs/>
          <w:color w:val="auto"/>
          <w:sz w:val="22"/>
          <w:lang w:val="es-MX"/>
        </w:rPr>
        <w:t>Daños a la salud por el c</w:t>
      </w:r>
      <w:r w:rsidR="00C91359" w:rsidRPr="006C2245">
        <w:rPr>
          <w:rFonts w:ascii="Arial" w:hAnsi="Arial" w:cs="Arial"/>
          <w:b/>
          <w:bCs/>
          <w:color w:val="auto"/>
          <w:sz w:val="22"/>
          <w:lang w:val="es-MX"/>
        </w:rPr>
        <w:t xml:space="preserve">onsumo de bebidas azucaradas </w:t>
      </w:r>
    </w:p>
    <w:p w14:paraId="6A46F1AA" w14:textId="138F63CC" w:rsidR="0028179D" w:rsidRPr="006C2245" w:rsidRDefault="0028179D" w:rsidP="0028179D">
      <w:pPr>
        <w:pStyle w:val="Listaconvietas"/>
        <w:rPr>
          <w:rFonts w:cs="Arial"/>
          <w:b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En </w:t>
      </w:r>
      <w:r w:rsidR="006818EC" w:rsidRPr="006C2245">
        <w:rPr>
          <w:rFonts w:cs="Arial"/>
          <w:sz w:val="22"/>
          <w:lang w:val="es-MX"/>
        </w:rPr>
        <w:t>solo</w:t>
      </w:r>
      <w:r w:rsidRPr="006C2245">
        <w:rPr>
          <w:rFonts w:cs="Arial"/>
          <w:sz w:val="22"/>
          <w:lang w:val="es-MX"/>
        </w:rPr>
        <w:t xml:space="preserve"> dos semanas de consumo diario de una botella de 500 ml de bebidas azucaradas</w:t>
      </w:r>
      <w:r w:rsidR="006818EC" w:rsidRPr="006C2245">
        <w:rPr>
          <w:rFonts w:cs="Arial"/>
          <w:sz w:val="22"/>
          <w:lang w:val="es-MX"/>
        </w:rPr>
        <w:t xml:space="preserve"> (BAZ),</w:t>
      </w:r>
      <w:r w:rsidRPr="006C2245">
        <w:rPr>
          <w:rFonts w:cs="Arial"/>
          <w:sz w:val="22"/>
          <w:lang w:val="es-MX"/>
        </w:rPr>
        <w:t xml:space="preserve"> se presentan ya indicadores de riesgo para enfermedades cardiovasculares.</w:t>
      </w:r>
      <w:r w:rsidR="00A30333" w:rsidRPr="006C2245">
        <w:rPr>
          <w:rStyle w:val="Refdenotaalpie"/>
          <w:rFonts w:cs="Arial"/>
          <w:sz w:val="22"/>
        </w:rPr>
        <w:footnoteReference w:id="1"/>
      </w:r>
    </w:p>
    <w:p w14:paraId="71F5FFAE" w14:textId="32E61220" w:rsidR="00930CCD" w:rsidRPr="006C2245" w:rsidRDefault="006718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>Diversos estudios vincula</w:t>
      </w:r>
      <w:r w:rsidR="006818EC" w:rsidRPr="006C2245">
        <w:rPr>
          <w:rFonts w:cs="Arial"/>
          <w:sz w:val="22"/>
          <w:lang w:val="es-MX"/>
        </w:rPr>
        <w:t>n</w:t>
      </w:r>
      <w:r w:rsidRPr="006C2245">
        <w:rPr>
          <w:rFonts w:cs="Arial"/>
          <w:sz w:val="22"/>
          <w:lang w:val="es-MX"/>
        </w:rPr>
        <w:t xml:space="preserve"> el consumo de estas bebidas a un mayor riesgo </w:t>
      </w:r>
      <w:r w:rsidR="006818EC" w:rsidRPr="006C2245">
        <w:rPr>
          <w:rFonts w:cs="Arial"/>
          <w:sz w:val="22"/>
          <w:lang w:val="es-MX"/>
        </w:rPr>
        <w:t xml:space="preserve">de </w:t>
      </w:r>
      <w:r w:rsidRPr="006C2245">
        <w:rPr>
          <w:rFonts w:cs="Arial"/>
          <w:sz w:val="22"/>
          <w:lang w:val="es-MX"/>
        </w:rPr>
        <w:t>aumento de triglicéridos, colesterol total e hipertensión. Estos efectos son independientes del desarrollo de la obesidad.</w:t>
      </w:r>
      <w:r w:rsidR="00AB78A0" w:rsidRPr="006C2245">
        <w:rPr>
          <w:rStyle w:val="Refdenotaalpie"/>
          <w:rFonts w:cs="Arial"/>
          <w:sz w:val="22"/>
        </w:rPr>
        <w:footnoteReference w:id="2"/>
      </w:r>
    </w:p>
    <w:p w14:paraId="72013C88" w14:textId="03F70CF3" w:rsidR="00030A72" w:rsidRPr="006C2245" w:rsidRDefault="005729C8" w:rsidP="00030A72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eastAsia="Calibri" w:cs="Arial"/>
          <w:sz w:val="22"/>
          <w:shd w:val="clear" w:color="auto" w:fill="FCFCFC"/>
          <w:lang w:val="es-MX"/>
        </w:rPr>
        <w:t xml:space="preserve">Consumir de una a dos </w:t>
      </w:r>
      <w:r w:rsidRPr="006C2245">
        <w:rPr>
          <w:rFonts w:eastAsia="Calibri" w:cs="Arial"/>
          <w:sz w:val="22"/>
          <w:lang w:val="es-MX"/>
        </w:rPr>
        <w:t xml:space="preserve">porciones de </w:t>
      </w:r>
      <w:r w:rsidR="00B23342" w:rsidRPr="006C2245">
        <w:rPr>
          <w:rFonts w:cs="Arial"/>
          <w:sz w:val="22"/>
          <w:lang w:val="es-MX"/>
        </w:rPr>
        <w:t>BAZ</w:t>
      </w:r>
      <w:r w:rsidRPr="006C2245">
        <w:rPr>
          <w:rFonts w:eastAsia="Calibri" w:cs="Arial"/>
          <w:sz w:val="22"/>
          <w:lang w:val="es-MX"/>
        </w:rPr>
        <w:t xml:space="preserve"> al día incrementa en 26% el riesgo de desarrollar diabetes.</w:t>
      </w:r>
      <w:r w:rsidR="009913AF" w:rsidRPr="006C2245">
        <w:rPr>
          <w:rStyle w:val="Refdenotaalpie"/>
          <w:rFonts w:eastAsia="Calibri" w:cs="Arial"/>
          <w:sz w:val="22"/>
        </w:rPr>
        <w:footnoteReference w:id="3"/>
      </w:r>
    </w:p>
    <w:p w14:paraId="7F7EF40B" w14:textId="62ADAAB3" w:rsidR="00DC113F" w:rsidRPr="006C2245" w:rsidRDefault="00030A72" w:rsidP="006C2245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eastAsia="Calibri" w:cs="Arial"/>
          <w:sz w:val="22"/>
          <w:lang w:val="es-MX"/>
        </w:rPr>
        <w:t xml:space="preserve">Beber de una a cuatro </w:t>
      </w:r>
      <w:r w:rsidR="006818EC" w:rsidRPr="006C2245">
        <w:rPr>
          <w:rFonts w:eastAsia="Calibri" w:cs="Arial"/>
          <w:sz w:val="22"/>
          <w:lang w:val="es-MX"/>
        </w:rPr>
        <w:t>BAZ</w:t>
      </w:r>
      <w:r w:rsidRPr="006C2245">
        <w:rPr>
          <w:rFonts w:eastAsia="Calibri" w:cs="Arial"/>
          <w:sz w:val="22"/>
          <w:lang w:val="es-MX"/>
        </w:rPr>
        <w:t xml:space="preserve"> al mes se relacion</w:t>
      </w:r>
      <w:r w:rsidR="006818EC" w:rsidRPr="006C2245">
        <w:rPr>
          <w:rFonts w:eastAsia="Calibri" w:cs="Arial"/>
          <w:sz w:val="22"/>
          <w:lang w:val="es-MX"/>
        </w:rPr>
        <w:t>a</w:t>
      </w:r>
      <w:r w:rsidRPr="006C2245">
        <w:rPr>
          <w:rFonts w:eastAsia="Calibri" w:cs="Arial"/>
          <w:sz w:val="22"/>
          <w:lang w:val="es-MX"/>
        </w:rPr>
        <w:t xml:space="preserve"> con un riesgo 1% mayor de muerte prematura por cualquier causa; </w:t>
      </w:r>
      <w:r w:rsidR="006818EC" w:rsidRPr="006C2245">
        <w:rPr>
          <w:rFonts w:eastAsia="Calibri" w:cs="Arial"/>
          <w:sz w:val="22"/>
          <w:lang w:val="es-MX"/>
        </w:rPr>
        <w:t xml:space="preserve">consumir de </w:t>
      </w:r>
      <w:r w:rsidRPr="006C2245">
        <w:rPr>
          <w:rFonts w:eastAsia="Calibri" w:cs="Arial"/>
          <w:sz w:val="22"/>
          <w:lang w:val="es-MX"/>
        </w:rPr>
        <w:t xml:space="preserve">dos a seis BAZ por semana representa un aumento del 6%; una o dos </w:t>
      </w:r>
      <w:r w:rsidR="006818EC" w:rsidRPr="006C2245">
        <w:rPr>
          <w:rFonts w:eastAsia="Calibri" w:cs="Arial"/>
          <w:sz w:val="22"/>
          <w:lang w:val="es-MX"/>
        </w:rPr>
        <w:t xml:space="preserve">al </w:t>
      </w:r>
      <w:r w:rsidRPr="006C2245">
        <w:rPr>
          <w:rFonts w:eastAsia="Calibri" w:cs="Arial"/>
          <w:sz w:val="22"/>
          <w:lang w:val="es-MX"/>
        </w:rPr>
        <w:t xml:space="preserve">día aumenta el riesgo </w:t>
      </w:r>
      <w:r w:rsidR="006818EC" w:rsidRPr="006C2245">
        <w:rPr>
          <w:rFonts w:eastAsia="Calibri" w:cs="Arial"/>
          <w:sz w:val="22"/>
          <w:lang w:val="es-MX"/>
        </w:rPr>
        <w:t xml:space="preserve">en </w:t>
      </w:r>
      <w:r w:rsidRPr="006C2245">
        <w:rPr>
          <w:rFonts w:eastAsia="Calibri" w:cs="Arial"/>
          <w:sz w:val="22"/>
          <w:lang w:val="es-MX"/>
        </w:rPr>
        <w:t xml:space="preserve">14%; y dos o más </w:t>
      </w:r>
      <w:r w:rsidR="006818EC" w:rsidRPr="006C2245">
        <w:rPr>
          <w:rFonts w:eastAsia="Calibri" w:cs="Arial"/>
          <w:sz w:val="22"/>
          <w:lang w:val="es-MX"/>
        </w:rPr>
        <w:t xml:space="preserve">al </w:t>
      </w:r>
      <w:r w:rsidRPr="006C2245">
        <w:rPr>
          <w:rFonts w:eastAsia="Calibri" w:cs="Arial"/>
          <w:sz w:val="22"/>
          <w:lang w:val="es-MX"/>
        </w:rPr>
        <w:t>día aumenta el riesgo en 21%.</w:t>
      </w:r>
      <w:r w:rsidR="00043BED" w:rsidRPr="006C2245">
        <w:rPr>
          <w:rStyle w:val="Refdenotaalpie"/>
          <w:rFonts w:eastAsia="Calibri" w:cs="Arial"/>
          <w:sz w:val="22"/>
        </w:rPr>
        <w:footnoteReference w:id="4"/>
      </w:r>
    </w:p>
    <w:p w14:paraId="63841699" w14:textId="2BDA9845" w:rsidR="006818EC" w:rsidRPr="006C2245" w:rsidRDefault="00F226D3" w:rsidP="006C2245">
      <w:pPr>
        <w:pStyle w:val="Ttulo1"/>
        <w:spacing w:before="200" w:line="252" w:lineRule="auto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color w:val="auto"/>
          <w:sz w:val="22"/>
          <w:lang w:val="es-MX"/>
        </w:rPr>
        <w:lastRenderedPageBreak/>
        <w:t>El impacto de las bebidas azucaradas en la salud en México</w:t>
      </w:r>
      <w:r w:rsidR="007B290F" w:rsidRPr="006C2245">
        <w:rPr>
          <w:rFonts w:ascii="Arial" w:hAnsi="Arial" w:cs="Arial"/>
          <w:b/>
          <w:bCs/>
          <w:color w:val="auto"/>
          <w:sz w:val="22"/>
          <w:lang w:val="es-MX"/>
        </w:rPr>
        <w:t xml:space="preserve"> </w:t>
      </w:r>
    </w:p>
    <w:p w14:paraId="095C8747" w14:textId="6CD98E60" w:rsidR="00C52FD9" w:rsidRPr="006C2245" w:rsidRDefault="00C52FD9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México tiene un consumo </w:t>
      </w:r>
      <w:r w:rsidR="006818EC" w:rsidRPr="006C2245">
        <w:rPr>
          <w:rFonts w:cs="Arial"/>
          <w:sz w:val="22"/>
          <w:lang w:val="es-MX"/>
        </w:rPr>
        <w:t xml:space="preserve">promedio de </w:t>
      </w:r>
      <w:r w:rsidR="00B23342" w:rsidRPr="006C2245">
        <w:rPr>
          <w:rFonts w:cs="Arial"/>
          <w:sz w:val="22"/>
          <w:lang w:val="es-MX"/>
        </w:rPr>
        <w:t>BAZ</w:t>
      </w:r>
      <w:r w:rsidR="00B23342" w:rsidRPr="006C2245">
        <w:rPr>
          <w:rFonts w:cs="Arial"/>
          <w:sz w:val="22"/>
          <w:lang w:val="es-MX"/>
        </w:rPr>
        <w:t xml:space="preserve"> </w:t>
      </w:r>
      <w:r w:rsidRPr="006C2245">
        <w:rPr>
          <w:rFonts w:cs="Arial"/>
          <w:sz w:val="22"/>
          <w:lang w:val="es-MX"/>
        </w:rPr>
        <w:t>de 163 litros</w:t>
      </w:r>
      <w:r w:rsidR="006818EC" w:rsidRPr="006C2245">
        <w:rPr>
          <w:rFonts w:cs="Arial"/>
          <w:sz w:val="22"/>
          <w:lang w:val="es-MX"/>
        </w:rPr>
        <w:t xml:space="preserve"> por persona</w:t>
      </w:r>
      <w:r w:rsidRPr="006C2245">
        <w:rPr>
          <w:rFonts w:cs="Arial"/>
          <w:sz w:val="22"/>
          <w:lang w:val="es-MX"/>
        </w:rPr>
        <w:t xml:space="preserve"> al año</w:t>
      </w:r>
      <w:r w:rsidR="005E3A21" w:rsidRPr="006C2245">
        <w:rPr>
          <w:rFonts w:cs="Arial"/>
          <w:sz w:val="22"/>
          <w:lang w:val="es-MX"/>
        </w:rPr>
        <w:t>.</w:t>
      </w:r>
    </w:p>
    <w:p w14:paraId="3436E7ED" w14:textId="07844D00" w:rsidR="009864AB" w:rsidRPr="006C2245" w:rsidRDefault="006818EC" w:rsidP="009864AB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>A nivel nacional</w:t>
      </w:r>
      <w:r w:rsidR="007B290F" w:rsidRPr="006C2245">
        <w:rPr>
          <w:rFonts w:cs="Arial"/>
          <w:sz w:val="22"/>
          <w:lang w:val="es-MX"/>
        </w:rPr>
        <w:t xml:space="preserve">, la carga de nuevos casos de diabetes tipo 2 atribuibles a </w:t>
      </w:r>
      <w:r w:rsidR="00B23342" w:rsidRPr="006C2245">
        <w:rPr>
          <w:rFonts w:cs="Arial"/>
          <w:sz w:val="22"/>
          <w:lang w:val="es-MX"/>
        </w:rPr>
        <w:t>BAZ</w:t>
      </w:r>
      <w:r w:rsidR="007B290F" w:rsidRPr="006C2245">
        <w:rPr>
          <w:rFonts w:cs="Arial"/>
          <w:sz w:val="22"/>
          <w:lang w:val="es-MX"/>
        </w:rPr>
        <w:t xml:space="preserve"> pasó de 70,019 casos en 1990 a 169,425 en 2020</w:t>
      </w:r>
      <w:r w:rsidRPr="006C2245">
        <w:rPr>
          <w:rFonts w:cs="Arial"/>
          <w:sz w:val="22"/>
          <w:lang w:val="es-MX"/>
        </w:rPr>
        <w:t>.</w:t>
      </w:r>
      <w:r w:rsidR="007B290F" w:rsidRPr="006C2245">
        <w:rPr>
          <w:rFonts w:cs="Arial"/>
          <w:sz w:val="22"/>
          <w:lang w:val="es-MX"/>
        </w:rPr>
        <w:t xml:space="preserve"> </w:t>
      </w:r>
      <w:r w:rsidRPr="006C2245">
        <w:rPr>
          <w:rFonts w:cs="Arial"/>
          <w:sz w:val="22"/>
          <w:lang w:val="es-MX"/>
        </w:rPr>
        <w:t>E</w:t>
      </w:r>
      <w:r w:rsidR="007B290F" w:rsidRPr="006C2245">
        <w:rPr>
          <w:rFonts w:cs="Arial"/>
          <w:sz w:val="22"/>
          <w:lang w:val="es-MX"/>
        </w:rPr>
        <w:t>s</w:t>
      </w:r>
      <w:r w:rsidRPr="006C2245">
        <w:rPr>
          <w:rFonts w:cs="Arial"/>
          <w:sz w:val="22"/>
          <w:lang w:val="es-MX"/>
        </w:rPr>
        <w:t>to representa</w:t>
      </w:r>
      <w:r w:rsidR="007B290F" w:rsidRPr="006C2245">
        <w:rPr>
          <w:rFonts w:cs="Arial"/>
          <w:sz w:val="22"/>
          <w:lang w:val="es-MX"/>
        </w:rPr>
        <w:t xml:space="preserve"> más del doble en términos absolutos.</w:t>
      </w:r>
    </w:p>
    <w:p w14:paraId="5D43A482" w14:textId="41820FC0" w:rsidR="009864AB" w:rsidRPr="006C2245" w:rsidRDefault="009864AB" w:rsidP="009864AB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Durante 2020 se estimaron 230,275 nuevos casos de diabetes tipo 2 y enfermedades cardiovasculares atribuibles a </w:t>
      </w:r>
      <w:r w:rsidR="00B23342" w:rsidRPr="006C2245">
        <w:rPr>
          <w:rFonts w:cs="Arial"/>
          <w:sz w:val="22"/>
          <w:lang w:val="es-MX"/>
        </w:rPr>
        <w:t>BAZ</w:t>
      </w:r>
      <w:r w:rsidRPr="006C2245">
        <w:rPr>
          <w:rFonts w:cs="Arial"/>
          <w:sz w:val="22"/>
          <w:lang w:val="es-MX"/>
        </w:rPr>
        <w:t>: 169,425 de diabetes tipo 2 y 60,850 de enfermedad cardiovascular.</w:t>
      </w:r>
    </w:p>
    <w:p w14:paraId="70F37332" w14:textId="43DAAB28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En 2020, 30.0% de los casos nuevos de diabetes tipo 2 y 13.5% de los casos nuevos de enfermedades cardiovasculares fueron atribuibles al consumo de </w:t>
      </w:r>
      <w:r w:rsidR="00B23342" w:rsidRPr="006C2245">
        <w:rPr>
          <w:rFonts w:cs="Arial"/>
          <w:sz w:val="22"/>
          <w:lang w:val="es-MX"/>
        </w:rPr>
        <w:t>BAZ</w:t>
      </w:r>
      <w:r w:rsidRPr="006C2245">
        <w:rPr>
          <w:rFonts w:cs="Arial"/>
          <w:sz w:val="22"/>
          <w:lang w:val="es-MX"/>
        </w:rPr>
        <w:t>.</w:t>
      </w:r>
    </w:p>
    <w:p w14:paraId="46974584" w14:textId="61802F02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En mortalidad, 14.9% de las muertes por diabetes tipo 2 y 9.2% de las muertes por enfermedades cardiovasculares fueron atribuibles al consumo de </w:t>
      </w:r>
      <w:r w:rsidR="00B23342" w:rsidRPr="006C2245">
        <w:rPr>
          <w:rFonts w:cs="Arial"/>
          <w:sz w:val="22"/>
          <w:lang w:val="es-MX"/>
        </w:rPr>
        <w:t>BAZ</w:t>
      </w:r>
      <w:r w:rsidRPr="006C2245">
        <w:rPr>
          <w:rFonts w:cs="Arial"/>
          <w:sz w:val="22"/>
          <w:lang w:val="es-MX"/>
        </w:rPr>
        <w:t>.</w:t>
      </w:r>
    </w:p>
    <w:p w14:paraId="27E35B83" w14:textId="77777777" w:rsidR="007B290F" w:rsidRPr="006C2245" w:rsidRDefault="007B290F" w:rsidP="007B290F">
      <w:pPr>
        <w:pStyle w:val="Listaconvietas"/>
        <w:numPr>
          <w:ilvl w:val="0"/>
          <w:numId w:val="0"/>
        </w:numPr>
        <w:spacing w:after="40" w:line="252" w:lineRule="auto"/>
        <w:jc w:val="both"/>
        <w:rPr>
          <w:rFonts w:cs="Arial"/>
          <w:sz w:val="22"/>
          <w:lang w:val="es-MX"/>
        </w:rPr>
      </w:pPr>
    </w:p>
    <w:p w14:paraId="64821D54" w14:textId="77777777" w:rsidR="007B290F" w:rsidRPr="006C2245" w:rsidRDefault="007B290F" w:rsidP="007B290F">
      <w:pPr>
        <w:pStyle w:val="Ttulo2"/>
        <w:spacing w:line="252" w:lineRule="auto"/>
        <w:rPr>
          <w:rFonts w:ascii="Arial" w:hAnsi="Arial" w:cs="Arial"/>
          <w:b/>
          <w:bCs/>
          <w:color w:val="auto"/>
          <w:sz w:val="22"/>
          <w:szCs w:val="22"/>
          <w:lang w:val="es-MX"/>
        </w:rPr>
      </w:pPr>
      <w:r w:rsidRPr="006C2245">
        <w:rPr>
          <w:rFonts w:ascii="Arial" w:hAnsi="Arial" w:cs="Arial"/>
          <w:b/>
          <w:bCs/>
          <w:color w:val="auto"/>
          <w:sz w:val="22"/>
          <w:szCs w:val="22"/>
          <w:lang w:val="es-MX"/>
        </w:rPr>
        <w:t>Tabla 1. México: incidencia y mortalidad atribuible a bebidas azucaradas, 2020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17"/>
        <w:gridCol w:w="2437"/>
        <w:gridCol w:w="2486"/>
        <w:gridCol w:w="2430"/>
      </w:tblGrid>
      <w:tr w:rsidR="007B290F" w:rsidRPr="006C2245" w14:paraId="7D81CDE5" w14:textId="77777777" w:rsidTr="006604AD">
        <w:trPr>
          <w:cantSplit/>
          <w:jc w:val="center"/>
        </w:trPr>
        <w:tc>
          <w:tcPr>
            <w:tcW w:w="2717" w:type="dxa"/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AC10BB" w14:textId="77777777" w:rsidR="007B290F" w:rsidRPr="006C2245" w:rsidRDefault="007B290F" w:rsidP="001B6023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b/>
                <w:color w:val="FFFFFF"/>
                <w:sz w:val="22"/>
                <w:lang w:val="es-ES_tradnl"/>
              </w:rPr>
              <w:t>Indicador</w:t>
            </w:r>
          </w:p>
        </w:tc>
        <w:tc>
          <w:tcPr>
            <w:tcW w:w="2437" w:type="dxa"/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AC161" w14:textId="77777777" w:rsidR="007B290F" w:rsidRPr="006C2245" w:rsidRDefault="007B290F" w:rsidP="001B6023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b/>
                <w:color w:val="FFFFFF"/>
                <w:sz w:val="22"/>
                <w:lang w:val="es-ES_tradnl"/>
              </w:rPr>
              <w:t>Diabetes tipo 2</w:t>
            </w:r>
          </w:p>
        </w:tc>
        <w:tc>
          <w:tcPr>
            <w:tcW w:w="2486" w:type="dxa"/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A9925C" w14:textId="77777777" w:rsidR="007B290F" w:rsidRPr="006C2245" w:rsidRDefault="007B290F" w:rsidP="001B6023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b/>
                <w:color w:val="FFFFFF"/>
                <w:sz w:val="22"/>
                <w:lang w:val="es-ES_tradnl"/>
              </w:rPr>
              <w:t>Enfermedades cardiovasculares</w:t>
            </w:r>
          </w:p>
        </w:tc>
        <w:tc>
          <w:tcPr>
            <w:tcW w:w="2430" w:type="dxa"/>
            <w:shd w:val="clear" w:color="auto" w:fill="1F4E7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60B162" w14:textId="77777777" w:rsidR="007B290F" w:rsidRPr="006C2245" w:rsidRDefault="007B290F" w:rsidP="001B6023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b/>
                <w:color w:val="FFFFFF"/>
                <w:sz w:val="22"/>
                <w:lang w:val="es-ES_tradnl"/>
              </w:rPr>
              <w:t>Total DM2 + ECV</w:t>
            </w:r>
          </w:p>
        </w:tc>
      </w:tr>
      <w:tr w:rsidR="005A7F8C" w:rsidRPr="006C2245" w14:paraId="0A95162E" w14:textId="77777777" w:rsidTr="006604AD">
        <w:trPr>
          <w:cantSplit/>
          <w:jc w:val="center"/>
        </w:trPr>
        <w:tc>
          <w:tcPr>
            <w:tcW w:w="27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4CD76" w14:textId="77777777" w:rsidR="005A7F8C" w:rsidRPr="006C2245" w:rsidRDefault="005A7F8C" w:rsidP="005A7F8C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sz w:val="22"/>
                <w:lang w:val="es-ES_tradnl"/>
              </w:rPr>
              <w:t>Incidencia atribuible, 2020</w:t>
            </w:r>
          </w:p>
        </w:tc>
        <w:tc>
          <w:tcPr>
            <w:tcW w:w="24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310F" w14:textId="46BA11F8" w:rsidR="005A7F8C" w:rsidRPr="006C2245" w:rsidRDefault="005A7F8C" w:rsidP="005A7F8C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sz w:val="22"/>
                <w:lang w:val="es-ES_tradnl"/>
              </w:rPr>
              <w:t>169,425 (30.0%)</w:t>
            </w:r>
          </w:p>
        </w:tc>
        <w:tc>
          <w:tcPr>
            <w:tcW w:w="24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5FCC4" w14:textId="6F882B23" w:rsidR="005A7F8C" w:rsidRPr="006C2245" w:rsidRDefault="005A7F8C" w:rsidP="005A7F8C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sz w:val="22"/>
                <w:lang w:val="es-ES_tradnl"/>
              </w:rPr>
              <w:t>60,850 (13.5%)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ECFC1" w14:textId="77777777" w:rsidR="005A7F8C" w:rsidRPr="006C2245" w:rsidRDefault="005A7F8C" w:rsidP="005A7F8C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sz w:val="22"/>
                <w:lang w:val="es-ES_tradnl"/>
              </w:rPr>
              <w:t>230,275</w:t>
            </w:r>
          </w:p>
        </w:tc>
      </w:tr>
      <w:tr w:rsidR="005A7F8C" w:rsidRPr="006C2245" w14:paraId="0C5C63C8" w14:textId="77777777" w:rsidTr="006604AD">
        <w:trPr>
          <w:cantSplit/>
          <w:jc w:val="center"/>
        </w:trPr>
        <w:tc>
          <w:tcPr>
            <w:tcW w:w="27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8087F4" w14:textId="77777777" w:rsidR="005A7F8C" w:rsidRPr="006C2245" w:rsidRDefault="005A7F8C" w:rsidP="005A7F8C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sz w:val="22"/>
                <w:lang w:val="es-ES_tradnl"/>
              </w:rPr>
              <w:t>Mortalidad atribuible, 2020</w:t>
            </w:r>
          </w:p>
        </w:tc>
        <w:tc>
          <w:tcPr>
            <w:tcW w:w="243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EC59AF" w14:textId="0934C6FE" w:rsidR="005A7F8C" w:rsidRPr="006C2245" w:rsidRDefault="005A7F8C" w:rsidP="005A7F8C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sz w:val="22"/>
                <w:lang w:val="es-ES_tradnl"/>
              </w:rPr>
              <w:t>11,904 (14.9%)</w:t>
            </w:r>
          </w:p>
        </w:tc>
        <w:tc>
          <w:tcPr>
            <w:tcW w:w="248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95157" w14:textId="4021CE82" w:rsidR="005A7F8C" w:rsidRPr="006C2245" w:rsidRDefault="005A7F8C" w:rsidP="005A7F8C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sz w:val="22"/>
                <w:lang w:val="es-ES_tradnl"/>
              </w:rPr>
              <w:t xml:space="preserve"> 13,128 (9.2%)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F22403" w14:textId="31B78A93" w:rsidR="005A7F8C" w:rsidRPr="006C2245" w:rsidRDefault="00BF23F6" w:rsidP="005A7F8C">
            <w:pPr>
              <w:spacing w:after="0" w:line="240" w:lineRule="auto"/>
              <w:jc w:val="center"/>
              <w:rPr>
                <w:rFonts w:cs="Arial"/>
                <w:sz w:val="22"/>
                <w:lang w:val="es-ES_tradnl"/>
              </w:rPr>
            </w:pPr>
            <w:r w:rsidRPr="006C2245">
              <w:rPr>
                <w:rFonts w:cs="Arial"/>
                <w:sz w:val="22"/>
                <w:lang w:val="es-ES_tradnl"/>
              </w:rPr>
              <w:t>25</w:t>
            </w:r>
            <w:r w:rsidR="002D69E5" w:rsidRPr="006C2245">
              <w:rPr>
                <w:rFonts w:cs="Arial"/>
                <w:sz w:val="22"/>
                <w:lang w:val="es-ES_tradnl"/>
              </w:rPr>
              <w:t>,032</w:t>
            </w:r>
          </w:p>
        </w:tc>
      </w:tr>
    </w:tbl>
    <w:p w14:paraId="6232D8AD" w14:textId="77777777" w:rsidR="000905DD" w:rsidRDefault="006604AD" w:rsidP="000905DD">
      <w:pPr>
        <w:jc w:val="both"/>
        <w:rPr>
          <w:rFonts w:cs="Arial"/>
          <w:i/>
          <w:sz w:val="18"/>
          <w:szCs w:val="18"/>
          <w:lang w:val="es-MX"/>
        </w:rPr>
      </w:pPr>
      <w:r w:rsidRPr="006C2245">
        <w:rPr>
          <w:rFonts w:cs="Arial"/>
          <w:i/>
          <w:sz w:val="18"/>
          <w:szCs w:val="18"/>
          <w:lang w:val="es-MX"/>
        </w:rPr>
        <w:t xml:space="preserve">Fuente:  Lara-Castor L, O’Hearn M, Cudhea F, et al. </w:t>
      </w:r>
      <w:r w:rsidRPr="006C2245">
        <w:rPr>
          <w:rFonts w:cs="Arial"/>
          <w:iCs/>
          <w:sz w:val="18"/>
          <w:szCs w:val="18"/>
        </w:rPr>
        <w:t>Burdens of type 2 diabetes and cardiovascular disease attributable to sugar-sweetened beverages in 184 countries</w:t>
      </w:r>
      <w:r w:rsidRPr="006C2245">
        <w:rPr>
          <w:rFonts w:cs="Arial"/>
          <w:i/>
          <w:sz w:val="18"/>
          <w:szCs w:val="18"/>
        </w:rPr>
        <w:t xml:space="preserve">. </w:t>
      </w:r>
      <w:r w:rsidRPr="006C2245">
        <w:rPr>
          <w:rFonts w:cs="Arial"/>
          <w:i/>
          <w:sz w:val="18"/>
          <w:szCs w:val="18"/>
          <w:lang w:val="es-MX"/>
        </w:rPr>
        <w:t>Nature Medicine. 2025;31:552–564. doi:10.1038/s41591-024-03345-4.</w:t>
      </w:r>
    </w:p>
    <w:p w14:paraId="60102DE5" w14:textId="4B499DAD" w:rsidR="000905DD" w:rsidRPr="000905DD" w:rsidRDefault="000905DD" w:rsidP="000905DD">
      <w:pPr>
        <w:jc w:val="both"/>
        <w:rPr>
          <w:rFonts w:cs="Arial"/>
          <w:i/>
          <w:sz w:val="18"/>
          <w:szCs w:val="18"/>
          <w:lang w:val="es-MX"/>
        </w:rPr>
      </w:pPr>
      <w:r w:rsidRPr="000905DD">
        <w:rPr>
          <w:rFonts w:eastAsiaTheme="majorEastAsia" w:cs="Arial"/>
          <w:b/>
          <w:bCs/>
          <w:sz w:val="22"/>
          <w:lang w:val="es-MX"/>
        </w:rPr>
        <w:t>Carga y ventas en el mercado de coca-cola en México</w:t>
      </w:r>
    </w:p>
    <w:p w14:paraId="4C4105D0" w14:textId="1FBD0487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El volumen total de </w:t>
      </w:r>
      <w:r w:rsidR="00DB5D37" w:rsidRPr="006C2245">
        <w:rPr>
          <w:rFonts w:cs="Arial"/>
          <w:sz w:val="22"/>
          <w:lang w:val="es-MX"/>
        </w:rPr>
        <w:t xml:space="preserve">ventas </w:t>
      </w:r>
      <w:r w:rsidR="006818EC" w:rsidRPr="006C2245">
        <w:rPr>
          <w:rFonts w:cs="Arial"/>
          <w:sz w:val="22"/>
          <w:lang w:val="es-MX"/>
        </w:rPr>
        <w:t xml:space="preserve">de </w:t>
      </w:r>
      <w:r w:rsidR="00B23342" w:rsidRPr="006C2245">
        <w:rPr>
          <w:rFonts w:cs="Arial"/>
          <w:sz w:val="22"/>
          <w:lang w:val="es-MX"/>
        </w:rPr>
        <w:t>BAZ</w:t>
      </w:r>
      <w:r w:rsidR="00B23342" w:rsidRPr="006C2245">
        <w:rPr>
          <w:rFonts w:cs="Arial"/>
          <w:sz w:val="22"/>
          <w:lang w:val="es-MX"/>
        </w:rPr>
        <w:t xml:space="preserve"> </w:t>
      </w:r>
      <w:r w:rsidRPr="006C2245">
        <w:rPr>
          <w:rFonts w:cs="Arial"/>
          <w:sz w:val="22"/>
          <w:lang w:val="es-MX"/>
        </w:rPr>
        <w:t>seleccionadas aumentó de 22,873.3 a 26,278.8 millones de litros entre 2020 y 2025.</w:t>
      </w:r>
    </w:p>
    <w:p w14:paraId="7588E6E2" w14:textId="5A794099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Las marcas de Coca-Cola concentraron más de la mitad del volumen total de </w:t>
      </w:r>
      <w:r w:rsidR="00B23342" w:rsidRPr="006C2245">
        <w:rPr>
          <w:rFonts w:cs="Arial"/>
          <w:sz w:val="22"/>
          <w:lang w:val="es-MX"/>
        </w:rPr>
        <w:t>BAZ</w:t>
      </w:r>
      <w:r w:rsidR="00B23342" w:rsidRPr="006C2245">
        <w:rPr>
          <w:rFonts w:cs="Arial"/>
          <w:sz w:val="22"/>
          <w:lang w:val="es-MX"/>
        </w:rPr>
        <w:t xml:space="preserve"> </w:t>
      </w:r>
      <w:r w:rsidRPr="006C2245">
        <w:rPr>
          <w:rFonts w:cs="Arial"/>
          <w:sz w:val="22"/>
          <w:lang w:val="es-MX"/>
        </w:rPr>
        <w:t>durante todo el periodo: 56.28% en 2020 y 55.79% en 2025.</w:t>
      </w:r>
    </w:p>
    <w:p w14:paraId="200E62A4" w14:textId="1C06EC88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>Las bebidas carbonatadas concentraron la mayor proporción del volumen total, seguidas por jugos</w:t>
      </w:r>
      <w:r w:rsidR="00983314" w:rsidRPr="006C2245">
        <w:rPr>
          <w:rFonts w:cs="Arial"/>
          <w:sz w:val="22"/>
          <w:lang w:val="es-MX"/>
        </w:rPr>
        <w:t>. Las</w:t>
      </w:r>
      <w:r w:rsidRPr="006C2245">
        <w:rPr>
          <w:rFonts w:cs="Arial"/>
          <w:sz w:val="22"/>
          <w:lang w:val="es-MX"/>
        </w:rPr>
        <w:t xml:space="preserve"> </w:t>
      </w:r>
      <w:r w:rsidR="00983314" w:rsidRPr="006C2245">
        <w:rPr>
          <w:rFonts w:cs="Arial"/>
          <w:sz w:val="22"/>
          <w:lang w:val="es-MX"/>
        </w:rPr>
        <w:t xml:space="preserve">bebidas </w:t>
      </w:r>
      <w:r w:rsidRPr="006C2245">
        <w:rPr>
          <w:rFonts w:cs="Arial"/>
          <w:sz w:val="22"/>
          <w:lang w:val="es-MX"/>
        </w:rPr>
        <w:t>energéticas y tés listos para beber tuvieron una participación marginal.</w:t>
      </w:r>
    </w:p>
    <w:p w14:paraId="62EAEED7" w14:textId="77777777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>La participación de Coca-Cola se sostiene principalmente en bebidas carbonatadas, aunque el portafolio también incluye otras categorías.</w:t>
      </w:r>
    </w:p>
    <w:p w14:paraId="0BE5597A" w14:textId="1F8D72C0" w:rsidR="004A1CBA" w:rsidRPr="006C2245" w:rsidRDefault="004A1CBA" w:rsidP="004A1CBA">
      <w:pPr>
        <w:pStyle w:val="Listaconvietas"/>
        <w:numPr>
          <w:ilvl w:val="0"/>
          <w:numId w:val="0"/>
        </w:numPr>
        <w:tabs>
          <w:tab w:val="num" w:pos="360"/>
        </w:tabs>
        <w:spacing w:after="40" w:line="252" w:lineRule="auto"/>
        <w:jc w:val="both"/>
        <w:rPr>
          <w:rFonts w:cs="Arial"/>
          <w:sz w:val="22"/>
          <w:lang w:val="es-MX"/>
        </w:rPr>
      </w:pPr>
    </w:p>
    <w:p w14:paraId="29555226" w14:textId="49C3A116" w:rsidR="004A1CBA" w:rsidRPr="006C2245" w:rsidRDefault="004A1CBA" w:rsidP="004A1CBA">
      <w:pPr>
        <w:pStyle w:val="Ttulo2"/>
        <w:spacing w:line="252" w:lineRule="auto"/>
        <w:rPr>
          <w:rFonts w:ascii="Arial" w:hAnsi="Arial" w:cs="Arial"/>
          <w:b/>
          <w:bCs/>
          <w:color w:val="auto"/>
          <w:sz w:val="22"/>
          <w:szCs w:val="22"/>
          <w:lang w:val="es-MX"/>
        </w:rPr>
      </w:pPr>
      <w:r w:rsidRPr="006C2245">
        <w:rPr>
          <w:rFonts w:ascii="Arial" w:hAnsi="Arial" w:cs="Arial"/>
          <w:b/>
          <w:bCs/>
          <w:color w:val="auto"/>
          <w:sz w:val="22"/>
          <w:szCs w:val="22"/>
          <w:lang w:val="es-MX"/>
        </w:rPr>
        <w:t>Tabla 2. Volumen total de bebidas azucaradas y participación de Coca-Cola en México, 2020–2025</w:t>
      </w:r>
    </w:p>
    <w:tbl>
      <w:tblPr>
        <w:tblStyle w:val="Tablaconcuadrcula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192"/>
        <w:gridCol w:w="2808"/>
        <w:gridCol w:w="3364"/>
      </w:tblGrid>
      <w:tr w:rsidR="004A1CBA" w:rsidRPr="00B23342" w14:paraId="72CE41D5" w14:textId="77777777" w:rsidTr="004A1CBA">
        <w:tc>
          <w:tcPr>
            <w:tcW w:w="0" w:type="auto"/>
            <w:shd w:val="clear" w:color="auto" w:fill="215E99" w:themeFill="text2" w:themeFillTint="BF"/>
            <w:hideMark/>
          </w:tcPr>
          <w:p w14:paraId="13DA07B8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color w:val="FFFFFF" w:themeColor="background1"/>
                <w:sz w:val="22"/>
                <w:lang w:val="es-MX"/>
              </w:rPr>
              <w:t>Año</w:t>
            </w:r>
          </w:p>
        </w:tc>
        <w:tc>
          <w:tcPr>
            <w:tcW w:w="0" w:type="auto"/>
            <w:shd w:val="clear" w:color="auto" w:fill="215E99" w:themeFill="text2" w:themeFillTint="BF"/>
            <w:hideMark/>
          </w:tcPr>
          <w:p w14:paraId="2E66DD02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color w:val="FFFFFF" w:themeColor="background1"/>
                <w:sz w:val="22"/>
                <w:lang w:val="es-MX"/>
              </w:rPr>
              <w:t>Volumen total de bebidas azucaradas, millones de litros</w:t>
            </w:r>
          </w:p>
        </w:tc>
        <w:tc>
          <w:tcPr>
            <w:tcW w:w="0" w:type="auto"/>
            <w:shd w:val="clear" w:color="auto" w:fill="215E99" w:themeFill="text2" w:themeFillTint="BF"/>
            <w:hideMark/>
          </w:tcPr>
          <w:p w14:paraId="3B397449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color w:val="FFFFFF" w:themeColor="background1"/>
                <w:sz w:val="22"/>
                <w:lang w:val="es-MX"/>
              </w:rPr>
              <w:t>Participación de Coca-Cola y sus marcas, %</w:t>
            </w:r>
          </w:p>
        </w:tc>
        <w:tc>
          <w:tcPr>
            <w:tcW w:w="0" w:type="auto"/>
            <w:shd w:val="clear" w:color="auto" w:fill="215E99" w:themeFill="text2" w:themeFillTint="BF"/>
            <w:hideMark/>
          </w:tcPr>
          <w:p w14:paraId="262EF734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color w:val="FFFFFF" w:themeColor="background1"/>
                <w:sz w:val="22"/>
                <w:lang w:val="es-MX"/>
              </w:rPr>
              <w:t>Volumen estimado de Coca-Cola y sus marcas, millones de litros</w:t>
            </w:r>
          </w:p>
        </w:tc>
      </w:tr>
      <w:tr w:rsidR="004A1CBA" w:rsidRPr="006C2245" w14:paraId="5B025B8C" w14:textId="77777777" w:rsidTr="004A1CBA">
        <w:tc>
          <w:tcPr>
            <w:tcW w:w="0" w:type="auto"/>
            <w:hideMark/>
          </w:tcPr>
          <w:p w14:paraId="6DC06E34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sz w:val="22"/>
                <w:lang w:val="es-MX"/>
              </w:rPr>
              <w:t>2020</w:t>
            </w:r>
          </w:p>
        </w:tc>
        <w:tc>
          <w:tcPr>
            <w:tcW w:w="0" w:type="auto"/>
            <w:hideMark/>
          </w:tcPr>
          <w:p w14:paraId="0A50BB67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22,873.3</w:t>
            </w:r>
          </w:p>
        </w:tc>
        <w:tc>
          <w:tcPr>
            <w:tcW w:w="0" w:type="auto"/>
            <w:hideMark/>
          </w:tcPr>
          <w:p w14:paraId="5632114B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56.3</w:t>
            </w:r>
          </w:p>
        </w:tc>
        <w:tc>
          <w:tcPr>
            <w:tcW w:w="0" w:type="auto"/>
            <w:hideMark/>
          </w:tcPr>
          <w:p w14:paraId="59CE50E6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12,872.1</w:t>
            </w:r>
          </w:p>
        </w:tc>
      </w:tr>
      <w:tr w:rsidR="004A1CBA" w:rsidRPr="006C2245" w14:paraId="2693E8E2" w14:textId="77777777" w:rsidTr="004A1CBA">
        <w:tc>
          <w:tcPr>
            <w:tcW w:w="0" w:type="auto"/>
            <w:hideMark/>
          </w:tcPr>
          <w:p w14:paraId="047EFB74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sz w:val="22"/>
                <w:lang w:val="es-MX"/>
              </w:rPr>
              <w:t>2021</w:t>
            </w:r>
          </w:p>
        </w:tc>
        <w:tc>
          <w:tcPr>
            <w:tcW w:w="0" w:type="auto"/>
            <w:hideMark/>
          </w:tcPr>
          <w:p w14:paraId="168152B5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23,734.8</w:t>
            </w:r>
          </w:p>
        </w:tc>
        <w:tc>
          <w:tcPr>
            <w:tcW w:w="0" w:type="auto"/>
            <w:hideMark/>
          </w:tcPr>
          <w:p w14:paraId="7A4E9AC1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55.4</w:t>
            </w:r>
          </w:p>
        </w:tc>
        <w:tc>
          <w:tcPr>
            <w:tcW w:w="0" w:type="auto"/>
            <w:hideMark/>
          </w:tcPr>
          <w:p w14:paraId="3493D660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13,148.1</w:t>
            </w:r>
          </w:p>
        </w:tc>
      </w:tr>
      <w:tr w:rsidR="004A1CBA" w:rsidRPr="006C2245" w14:paraId="50CF006E" w14:textId="77777777" w:rsidTr="004A1CBA">
        <w:tc>
          <w:tcPr>
            <w:tcW w:w="0" w:type="auto"/>
            <w:hideMark/>
          </w:tcPr>
          <w:p w14:paraId="1359EEEF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sz w:val="22"/>
                <w:lang w:val="es-MX"/>
              </w:rPr>
              <w:t>2022</w:t>
            </w:r>
          </w:p>
        </w:tc>
        <w:tc>
          <w:tcPr>
            <w:tcW w:w="0" w:type="auto"/>
            <w:hideMark/>
          </w:tcPr>
          <w:p w14:paraId="7C300F94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24,808.3</w:t>
            </w:r>
          </w:p>
        </w:tc>
        <w:tc>
          <w:tcPr>
            <w:tcW w:w="0" w:type="auto"/>
            <w:hideMark/>
          </w:tcPr>
          <w:p w14:paraId="5AD288EA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55.0</w:t>
            </w:r>
          </w:p>
        </w:tc>
        <w:tc>
          <w:tcPr>
            <w:tcW w:w="0" w:type="auto"/>
            <w:hideMark/>
          </w:tcPr>
          <w:p w14:paraId="59DB656E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13,634.0</w:t>
            </w:r>
          </w:p>
        </w:tc>
      </w:tr>
      <w:tr w:rsidR="004A1CBA" w:rsidRPr="006C2245" w14:paraId="586595BE" w14:textId="77777777" w:rsidTr="004A1CBA">
        <w:tc>
          <w:tcPr>
            <w:tcW w:w="0" w:type="auto"/>
            <w:hideMark/>
          </w:tcPr>
          <w:p w14:paraId="30506323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sz w:val="22"/>
                <w:lang w:val="es-MX"/>
              </w:rPr>
              <w:t>2023</w:t>
            </w:r>
          </w:p>
        </w:tc>
        <w:tc>
          <w:tcPr>
            <w:tcW w:w="0" w:type="auto"/>
            <w:hideMark/>
          </w:tcPr>
          <w:p w14:paraId="16F81421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25,652.7</w:t>
            </w:r>
          </w:p>
        </w:tc>
        <w:tc>
          <w:tcPr>
            <w:tcW w:w="0" w:type="auto"/>
            <w:hideMark/>
          </w:tcPr>
          <w:p w14:paraId="4628E45E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54.9</w:t>
            </w:r>
          </w:p>
        </w:tc>
        <w:tc>
          <w:tcPr>
            <w:tcW w:w="0" w:type="auto"/>
            <w:hideMark/>
          </w:tcPr>
          <w:p w14:paraId="29CDD4B3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14,075.5</w:t>
            </w:r>
          </w:p>
        </w:tc>
      </w:tr>
      <w:tr w:rsidR="004A1CBA" w:rsidRPr="006C2245" w14:paraId="15AD1E66" w14:textId="77777777" w:rsidTr="004A1CBA">
        <w:tc>
          <w:tcPr>
            <w:tcW w:w="0" w:type="auto"/>
            <w:hideMark/>
          </w:tcPr>
          <w:p w14:paraId="4C2E7523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sz w:val="22"/>
                <w:lang w:val="es-MX"/>
              </w:rPr>
              <w:t>2024</w:t>
            </w:r>
          </w:p>
        </w:tc>
        <w:tc>
          <w:tcPr>
            <w:tcW w:w="0" w:type="auto"/>
            <w:hideMark/>
          </w:tcPr>
          <w:p w14:paraId="2D5094C3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26,132.2</w:t>
            </w:r>
          </w:p>
        </w:tc>
        <w:tc>
          <w:tcPr>
            <w:tcW w:w="0" w:type="auto"/>
            <w:hideMark/>
          </w:tcPr>
          <w:p w14:paraId="0767B68A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55.6</w:t>
            </w:r>
          </w:p>
        </w:tc>
        <w:tc>
          <w:tcPr>
            <w:tcW w:w="0" w:type="auto"/>
            <w:hideMark/>
          </w:tcPr>
          <w:p w14:paraId="30D27A5D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14,520.7</w:t>
            </w:r>
          </w:p>
        </w:tc>
      </w:tr>
      <w:tr w:rsidR="004A1CBA" w:rsidRPr="006C2245" w14:paraId="6C6FB3AA" w14:textId="77777777" w:rsidTr="004A1CBA">
        <w:trPr>
          <w:trHeight w:val="210"/>
        </w:trPr>
        <w:tc>
          <w:tcPr>
            <w:tcW w:w="0" w:type="auto"/>
            <w:hideMark/>
          </w:tcPr>
          <w:p w14:paraId="2D73F603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b/>
                <w:bCs/>
                <w:sz w:val="22"/>
                <w:lang w:val="es-MX"/>
              </w:rPr>
            </w:pPr>
            <w:r w:rsidRPr="006C2245">
              <w:rPr>
                <w:rFonts w:cs="Arial"/>
                <w:b/>
                <w:bCs/>
                <w:sz w:val="22"/>
                <w:lang w:val="es-MX"/>
              </w:rPr>
              <w:t>2025</w:t>
            </w:r>
          </w:p>
        </w:tc>
        <w:tc>
          <w:tcPr>
            <w:tcW w:w="0" w:type="auto"/>
            <w:hideMark/>
          </w:tcPr>
          <w:p w14:paraId="54B1AB74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26,278.8</w:t>
            </w:r>
          </w:p>
        </w:tc>
        <w:tc>
          <w:tcPr>
            <w:tcW w:w="0" w:type="auto"/>
            <w:hideMark/>
          </w:tcPr>
          <w:p w14:paraId="3F0B5D3A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55.8</w:t>
            </w:r>
          </w:p>
        </w:tc>
        <w:tc>
          <w:tcPr>
            <w:tcW w:w="0" w:type="auto"/>
            <w:hideMark/>
          </w:tcPr>
          <w:p w14:paraId="32045CFA" w14:textId="77777777" w:rsidR="004A1CBA" w:rsidRPr="006C2245" w:rsidRDefault="004A1CBA" w:rsidP="004A1CBA">
            <w:pPr>
              <w:pStyle w:val="Listaconvietas"/>
              <w:numPr>
                <w:ilvl w:val="0"/>
                <w:numId w:val="0"/>
              </w:numPr>
              <w:spacing w:after="40" w:line="252" w:lineRule="auto"/>
              <w:jc w:val="center"/>
              <w:rPr>
                <w:rFonts w:cs="Arial"/>
                <w:sz w:val="22"/>
                <w:lang w:val="es-MX"/>
              </w:rPr>
            </w:pPr>
            <w:r w:rsidRPr="006C2245">
              <w:rPr>
                <w:rFonts w:cs="Arial"/>
                <w:sz w:val="22"/>
                <w:lang w:val="es-MX"/>
              </w:rPr>
              <w:t>14,660.2</w:t>
            </w:r>
          </w:p>
        </w:tc>
      </w:tr>
    </w:tbl>
    <w:p w14:paraId="34022DF1" w14:textId="77777777" w:rsidR="004A1CBA" w:rsidRPr="006C2245" w:rsidRDefault="004A1CBA" w:rsidP="004A1CBA">
      <w:pPr>
        <w:jc w:val="both"/>
        <w:rPr>
          <w:rFonts w:cs="Arial"/>
          <w:i/>
          <w:iCs/>
          <w:sz w:val="18"/>
          <w:szCs w:val="18"/>
          <w:lang w:val="es-MX"/>
        </w:rPr>
      </w:pPr>
      <w:r w:rsidRPr="006C2245">
        <w:rPr>
          <w:rFonts w:cs="Arial"/>
          <w:i/>
          <w:iCs/>
          <w:sz w:val="18"/>
          <w:szCs w:val="18"/>
          <w:lang w:val="es-MX"/>
        </w:rPr>
        <w:t>Fuente: Elaboración propia con base en datos de</w:t>
      </w:r>
      <w:r w:rsidRPr="006C2245">
        <w:rPr>
          <w:rFonts w:cs="Arial"/>
          <w:sz w:val="18"/>
          <w:szCs w:val="18"/>
          <w:lang w:val="es-MX"/>
        </w:rPr>
        <w:t xml:space="preserve"> Euromonitor International (Passport), Soft Drinks in Mexico</w:t>
      </w:r>
      <w:r w:rsidRPr="006C2245">
        <w:rPr>
          <w:rFonts w:cs="Arial"/>
          <w:i/>
          <w:iCs/>
          <w:sz w:val="18"/>
          <w:szCs w:val="18"/>
          <w:lang w:val="es-MX"/>
        </w:rPr>
        <w:t>, 2025. Cálculos propios a partir del volumen de ventas por marca y categoría (2020–2025), excluyendo bebidas no calóricas endulzadas artificialmente.</w:t>
      </w:r>
    </w:p>
    <w:p w14:paraId="273465AC" w14:textId="51E40F90" w:rsidR="004A1CBA" w:rsidRPr="006C2245" w:rsidRDefault="004A1CBA" w:rsidP="004A1CBA">
      <w:pPr>
        <w:pStyle w:val="Ttulo2"/>
        <w:spacing w:line="252" w:lineRule="auto"/>
        <w:rPr>
          <w:rFonts w:ascii="Arial" w:hAnsi="Arial" w:cs="Arial"/>
          <w:b/>
          <w:bCs/>
          <w:color w:val="auto"/>
          <w:sz w:val="22"/>
          <w:szCs w:val="22"/>
          <w:lang w:val="es-MX"/>
        </w:rPr>
      </w:pPr>
      <w:r w:rsidRPr="006C2245">
        <w:rPr>
          <w:rFonts w:ascii="Arial" w:hAnsi="Arial" w:cs="Arial"/>
          <w:b/>
          <w:bCs/>
          <w:color w:val="auto"/>
          <w:sz w:val="22"/>
          <w:szCs w:val="22"/>
          <w:lang w:val="es-MX"/>
        </w:rPr>
        <w:lastRenderedPageBreak/>
        <w:t>Gráfico 1. Volumen de ventas de Coca-Cola y sus marcas por categoría en México, 2020–2025 (millones de litros)</w:t>
      </w:r>
    </w:p>
    <w:p w14:paraId="024894DA" w14:textId="6B0EC6C2" w:rsidR="004A1CBA" w:rsidRPr="006C2245" w:rsidRDefault="004A1CBA" w:rsidP="004A1CBA">
      <w:pPr>
        <w:pStyle w:val="Listaconvietas"/>
        <w:numPr>
          <w:ilvl w:val="0"/>
          <w:numId w:val="0"/>
        </w:numPr>
        <w:spacing w:after="40" w:line="252" w:lineRule="auto"/>
        <w:ind w:left="360" w:hanging="360"/>
        <w:jc w:val="center"/>
        <w:rPr>
          <w:rFonts w:cs="Arial"/>
          <w:sz w:val="22"/>
          <w:lang w:val="es-MX"/>
        </w:rPr>
      </w:pPr>
      <w:r w:rsidRPr="006C2245">
        <w:rPr>
          <w:rFonts w:cs="Arial"/>
          <w:noProof/>
          <w:sz w:val="22"/>
          <w:shd w:val="clear" w:color="auto" w:fill="215E99" w:themeFill="text2" w:themeFillTint="BF"/>
        </w:rPr>
        <w:drawing>
          <wp:inline distT="0" distB="0" distL="0" distR="0" wp14:anchorId="30EBF43E" wp14:editId="7F0A7355">
            <wp:extent cx="6205220" cy="2609850"/>
            <wp:effectExtent l="0" t="0" r="5080" b="0"/>
            <wp:docPr id="17238713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0C68747-0792-D829-EF3A-82BE90F5DB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674D4A7" w14:textId="43CF5857" w:rsidR="004A1CBA" w:rsidRDefault="004A1CBA" w:rsidP="00F36309">
      <w:pPr>
        <w:jc w:val="both"/>
        <w:rPr>
          <w:rFonts w:cs="Arial"/>
          <w:i/>
          <w:iCs/>
          <w:sz w:val="18"/>
          <w:szCs w:val="18"/>
          <w:lang w:val="es-MX"/>
        </w:rPr>
      </w:pPr>
      <w:r w:rsidRPr="006C2245">
        <w:rPr>
          <w:rFonts w:cs="Arial"/>
          <w:i/>
          <w:iCs/>
          <w:sz w:val="18"/>
          <w:szCs w:val="18"/>
          <w:lang w:val="es-MX"/>
        </w:rPr>
        <w:t xml:space="preserve">Fuente: Elaboración propia con base en datos de </w:t>
      </w:r>
      <w:r w:rsidRPr="006C2245">
        <w:rPr>
          <w:rFonts w:cs="Arial"/>
          <w:sz w:val="18"/>
          <w:szCs w:val="18"/>
          <w:lang w:val="es-MX"/>
        </w:rPr>
        <w:t>Euromonitor International (Passport), Soft Drinks in Mexico</w:t>
      </w:r>
      <w:r w:rsidRPr="006C2245">
        <w:rPr>
          <w:rFonts w:cs="Arial"/>
          <w:i/>
          <w:iCs/>
          <w:sz w:val="18"/>
          <w:szCs w:val="18"/>
          <w:lang w:val="es-MX"/>
        </w:rPr>
        <w:t>, 2025. Cálculos propios a partir del volumen de ventas por marca y categoría (2020–2025), excluyendo bebidas no calóricas endulzadas artificialmente.</w:t>
      </w:r>
    </w:p>
    <w:p w14:paraId="1A30D0A6" w14:textId="77777777" w:rsidR="006B3D07" w:rsidRPr="006B3D07" w:rsidRDefault="006B3D07" w:rsidP="00F36309">
      <w:pPr>
        <w:jc w:val="both"/>
        <w:rPr>
          <w:rFonts w:cs="Arial"/>
          <w:i/>
          <w:iCs/>
          <w:sz w:val="24"/>
          <w:szCs w:val="24"/>
          <w:lang w:val="es-MX"/>
        </w:rPr>
      </w:pPr>
    </w:p>
    <w:p w14:paraId="5A74B2BF" w14:textId="4B899A9D" w:rsidR="007B290F" w:rsidRPr="006C2245" w:rsidRDefault="00F226D3" w:rsidP="007B290F">
      <w:pPr>
        <w:pStyle w:val="Ttulo1"/>
        <w:spacing w:before="200" w:line="252" w:lineRule="auto"/>
        <w:rPr>
          <w:rFonts w:ascii="Arial" w:hAnsi="Arial" w:cs="Arial"/>
          <w:b/>
          <w:bCs/>
          <w:color w:val="auto"/>
          <w:sz w:val="22"/>
          <w:szCs w:val="22"/>
          <w:lang w:val="es-MX"/>
        </w:rPr>
      </w:pPr>
      <w:r>
        <w:rPr>
          <w:rFonts w:ascii="Arial" w:hAnsi="Arial" w:cs="Arial"/>
          <w:b/>
          <w:bCs/>
          <w:color w:val="auto"/>
          <w:sz w:val="22"/>
          <w:lang w:val="es-MX"/>
        </w:rPr>
        <w:t>El impacto de las bebidas azucaradas en la salud en la region de América Latina y el Caribe</w:t>
      </w:r>
    </w:p>
    <w:p w14:paraId="49FA362F" w14:textId="77777777" w:rsidR="007B290F" w:rsidRPr="006C2245" w:rsidRDefault="007B290F" w:rsidP="007B290F">
      <w:pPr>
        <w:pStyle w:val="Ttulo2"/>
        <w:spacing w:line="252" w:lineRule="auto"/>
        <w:rPr>
          <w:rFonts w:ascii="Arial" w:hAnsi="Arial" w:cs="Arial"/>
          <w:color w:val="auto"/>
          <w:sz w:val="22"/>
          <w:szCs w:val="22"/>
          <w:lang w:val="es-MX"/>
        </w:rPr>
      </w:pPr>
      <w:r w:rsidRPr="006C2245">
        <w:rPr>
          <w:rFonts w:ascii="Arial" w:hAnsi="Arial" w:cs="Arial"/>
          <w:color w:val="auto"/>
          <w:sz w:val="22"/>
          <w:szCs w:val="22"/>
          <w:lang w:val="es-MX"/>
        </w:rPr>
        <w:t>Incidencia en América Latina y el Caribe</w:t>
      </w:r>
    </w:p>
    <w:p w14:paraId="1EFD7906" w14:textId="3AA31DD0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En 2020 se registraron 767,239 nuevos casos de diabetes tipo 2 y enfermedades cardiovasculares atribuibles al consumo de </w:t>
      </w:r>
      <w:r w:rsidR="00B23342" w:rsidRPr="006C2245">
        <w:rPr>
          <w:rFonts w:cs="Arial"/>
          <w:sz w:val="22"/>
          <w:lang w:val="es-MX"/>
        </w:rPr>
        <w:t>BAZ</w:t>
      </w:r>
      <w:r w:rsidR="00B23342" w:rsidRPr="006C2245">
        <w:rPr>
          <w:rFonts w:cs="Arial"/>
          <w:sz w:val="22"/>
          <w:lang w:val="es-MX"/>
        </w:rPr>
        <w:t xml:space="preserve"> </w:t>
      </w:r>
      <w:r w:rsidRPr="006C2245">
        <w:rPr>
          <w:rFonts w:cs="Arial"/>
          <w:sz w:val="22"/>
          <w:lang w:val="es-MX"/>
        </w:rPr>
        <w:t>en América Latina y el Caribe.</w:t>
      </w:r>
    </w:p>
    <w:p w14:paraId="1AA74761" w14:textId="583AF143" w:rsidR="009D41A7" w:rsidRPr="006C2245" w:rsidRDefault="009D41A7" w:rsidP="009D41A7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En una ventana de cuatro años —referencia útil para el periodo entre mundiales— esto equivaldría aproximadamente a 3 millones de nuevos casos de diabetes tipo 2 y enfermedades cardiovasculares atribuibles a </w:t>
      </w:r>
      <w:r w:rsidR="00B23342" w:rsidRPr="006C2245">
        <w:rPr>
          <w:rFonts w:cs="Arial"/>
          <w:sz w:val="22"/>
          <w:lang w:val="es-MX"/>
        </w:rPr>
        <w:t>BAZ</w:t>
      </w:r>
      <w:r w:rsidR="00B23342" w:rsidRPr="006C2245">
        <w:rPr>
          <w:rFonts w:cs="Arial"/>
          <w:sz w:val="22"/>
          <w:lang w:val="es-MX"/>
        </w:rPr>
        <w:t xml:space="preserve"> </w:t>
      </w:r>
      <w:r w:rsidRPr="006C2245">
        <w:rPr>
          <w:rFonts w:cs="Arial"/>
          <w:sz w:val="22"/>
          <w:lang w:val="es-MX"/>
        </w:rPr>
        <w:t>en la región.</w:t>
      </w:r>
    </w:p>
    <w:p w14:paraId="7D18ADBF" w14:textId="44BF4575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>La mayor parte de esta carga correspond</w:t>
      </w:r>
      <w:r w:rsidR="00983314" w:rsidRPr="006C2245">
        <w:rPr>
          <w:rFonts w:cs="Arial"/>
          <w:sz w:val="22"/>
          <w:lang w:val="es-MX"/>
        </w:rPr>
        <w:t>e</w:t>
      </w:r>
      <w:r w:rsidRPr="006C2245">
        <w:rPr>
          <w:rFonts w:cs="Arial"/>
          <w:sz w:val="22"/>
          <w:lang w:val="es-MX"/>
        </w:rPr>
        <w:t xml:space="preserve"> a diabetes tipo 2, con 545,923 nuevos casos, mientras que las enfermedades cardiovasculares concentraron 221,316 casos nuevos.</w:t>
      </w:r>
    </w:p>
    <w:p w14:paraId="16678C1C" w14:textId="358A91AB" w:rsidR="004A1CBA" w:rsidRDefault="007B290F" w:rsidP="00D55863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Los países con mayor número absoluto de nuevos casos de diabetes atribuibles a </w:t>
      </w:r>
      <w:r w:rsidR="00B23342" w:rsidRPr="006C2245">
        <w:rPr>
          <w:rFonts w:cs="Arial"/>
          <w:sz w:val="22"/>
          <w:lang w:val="es-MX"/>
        </w:rPr>
        <w:t>BAZ</w:t>
      </w:r>
      <w:r w:rsidRPr="006C2245">
        <w:rPr>
          <w:rFonts w:cs="Arial"/>
          <w:sz w:val="22"/>
          <w:lang w:val="es-MX"/>
        </w:rPr>
        <w:t xml:space="preserve"> fueron México, Colombia y Brasil, lo que refleja tanto patrones de consumo como tamaño poblacional.</w:t>
      </w:r>
    </w:p>
    <w:p w14:paraId="7408E415" w14:textId="77777777" w:rsidR="006B3D07" w:rsidRPr="006C2245" w:rsidRDefault="006B3D07" w:rsidP="006B3D07">
      <w:pPr>
        <w:pStyle w:val="Listaconvietas"/>
        <w:numPr>
          <w:ilvl w:val="0"/>
          <w:numId w:val="0"/>
        </w:numPr>
        <w:spacing w:after="40" w:line="252" w:lineRule="auto"/>
        <w:ind w:left="360" w:hanging="360"/>
        <w:jc w:val="both"/>
        <w:rPr>
          <w:rFonts w:cs="Arial"/>
          <w:sz w:val="22"/>
          <w:lang w:val="es-MX"/>
        </w:rPr>
      </w:pPr>
    </w:p>
    <w:p w14:paraId="558F145C" w14:textId="5F980BD5" w:rsidR="00D55863" w:rsidRPr="006C2245" w:rsidRDefault="00D55863" w:rsidP="00D55863">
      <w:pPr>
        <w:pStyle w:val="Ttulo2"/>
        <w:spacing w:line="252" w:lineRule="auto"/>
        <w:rPr>
          <w:rFonts w:ascii="Arial" w:hAnsi="Arial" w:cs="Arial"/>
          <w:color w:val="000000" w:themeColor="text1"/>
          <w:sz w:val="22"/>
          <w:szCs w:val="22"/>
          <w:lang w:val="es-MX"/>
        </w:rPr>
      </w:pPr>
      <w:r w:rsidRPr="006C2245">
        <w:rPr>
          <w:rFonts w:ascii="Arial" w:hAnsi="Arial" w:cs="Arial"/>
          <w:color w:val="000000" w:themeColor="text1"/>
          <w:sz w:val="22"/>
          <w:szCs w:val="22"/>
          <w:lang w:val="es-MX"/>
        </w:rPr>
        <w:t>Mortalidad en América Latina y el Caribe</w:t>
      </w:r>
    </w:p>
    <w:p w14:paraId="444C28E6" w14:textId="5345006C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En 2020, se estimaron 90,092 muertes por diabetes tipo 2 y enfermedades cardiovasculares atribuibles al consumo de </w:t>
      </w:r>
      <w:r w:rsidR="00B23342" w:rsidRPr="006C2245">
        <w:rPr>
          <w:rFonts w:cs="Arial"/>
          <w:sz w:val="22"/>
          <w:lang w:val="es-MX"/>
        </w:rPr>
        <w:t>BAZ</w:t>
      </w:r>
      <w:r w:rsidR="00B23342" w:rsidRPr="006C2245">
        <w:rPr>
          <w:rFonts w:cs="Arial"/>
          <w:sz w:val="22"/>
          <w:lang w:val="es-MX"/>
        </w:rPr>
        <w:t xml:space="preserve"> </w:t>
      </w:r>
      <w:r w:rsidRPr="006C2245">
        <w:rPr>
          <w:rFonts w:cs="Arial"/>
          <w:sz w:val="22"/>
          <w:lang w:val="es-MX"/>
        </w:rPr>
        <w:t>en la región.</w:t>
      </w:r>
    </w:p>
    <w:p w14:paraId="38C9E9E1" w14:textId="78D8852C" w:rsidR="007B290F" w:rsidRPr="006C2245" w:rsidRDefault="007B290F" w:rsidP="007B290F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>Del total de muertes, 26,406 correspond</w:t>
      </w:r>
      <w:r w:rsidR="00983314" w:rsidRPr="006C2245">
        <w:rPr>
          <w:rFonts w:cs="Arial"/>
          <w:sz w:val="22"/>
          <w:lang w:val="es-MX"/>
        </w:rPr>
        <w:t>en</w:t>
      </w:r>
      <w:r w:rsidRPr="006C2245">
        <w:rPr>
          <w:rFonts w:cs="Arial"/>
          <w:sz w:val="22"/>
          <w:lang w:val="es-MX"/>
        </w:rPr>
        <w:t xml:space="preserve"> a diabetes tipo 2 y 63,686 a enfermedades cardiovasculares.</w:t>
      </w:r>
    </w:p>
    <w:p w14:paraId="73904534" w14:textId="358ABCC8" w:rsidR="004A1CBA" w:rsidRPr="006C2245" w:rsidRDefault="007B290F" w:rsidP="00D55863">
      <w:pPr>
        <w:pStyle w:val="Listaconvietas"/>
        <w:spacing w:after="40" w:line="252" w:lineRule="auto"/>
        <w:jc w:val="both"/>
        <w:rPr>
          <w:rFonts w:cs="Arial"/>
          <w:sz w:val="22"/>
          <w:lang w:val="es-MX"/>
        </w:rPr>
      </w:pPr>
      <w:r w:rsidRPr="006C2245">
        <w:rPr>
          <w:rFonts w:cs="Arial"/>
          <w:sz w:val="22"/>
          <w:lang w:val="es-MX"/>
        </w:rPr>
        <w:t xml:space="preserve">En un periodo de cuatro años, la carga acumulada regional podría aproximarse a 360,368 muertes por ambas causas atribuibles al consumo de </w:t>
      </w:r>
      <w:r w:rsidR="00B23342" w:rsidRPr="006C2245">
        <w:rPr>
          <w:rFonts w:cs="Arial"/>
          <w:sz w:val="22"/>
          <w:lang w:val="es-MX"/>
        </w:rPr>
        <w:t>BAZ</w:t>
      </w:r>
      <w:r w:rsidRPr="006C2245">
        <w:rPr>
          <w:rFonts w:cs="Arial"/>
          <w:sz w:val="22"/>
          <w:lang w:val="es-MX"/>
        </w:rPr>
        <w:t>.</w:t>
      </w:r>
    </w:p>
    <w:p w14:paraId="07F173E3" w14:textId="77777777" w:rsidR="00983314" w:rsidRDefault="00983314" w:rsidP="004441CD">
      <w:pPr>
        <w:pStyle w:val="Ttulo2"/>
        <w:spacing w:line="252" w:lineRule="auto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1E57E244" w14:textId="77777777" w:rsidR="006B3D07" w:rsidRDefault="006B3D07" w:rsidP="006B3D07">
      <w:pPr>
        <w:rPr>
          <w:lang w:val="es-MX"/>
        </w:rPr>
      </w:pPr>
    </w:p>
    <w:p w14:paraId="2E64165D" w14:textId="77777777" w:rsidR="006B3D07" w:rsidRDefault="006B3D07" w:rsidP="006B3D07">
      <w:pPr>
        <w:rPr>
          <w:lang w:val="es-MX"/>
        </w:rPr>
      </w:pPr>
    </w:p>
    <w:p w14:paraId="251F3E1D" w14:textId="77777777" w:rsidR="006B3D07" w:rsidRPr="006B3D07" w:rsidRDefault="006B3D07" w:rsidP="006B3D07">
      <w:pPr>
        <w:rPr>
          <w:lang w:val="es-MX"/>
        </w:rPr>
      </w:pPr>
    </w:p>
    <w:p w14:paraId="58A2E295" w14:textId="2A07CA87" w:rsidR="004441CD" w:rsidRPr="006C2245" w:rsidRDefault="004441CD" w:rsidP="004441CD">
      <w:pPr>
        <w:pStyle w:val="Ttulo2"/>
        <w:spacing w:line="252" w:lineRule="auto"/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  <w:r w:rsidRPr="006C2245">
        <w:rPr>
          <w:rFonts w:ascii="Arial" w:hAnsi="Arial" w:cs="Arial"/>
          <w:b/>
          <w:color w:val="auto"/>
          <w:sz w:val="22"/>
          <w:szCs w:val="22"/>
          <w:lang w:val="es-MX"/>
        </w:rPr>
        <w:lastRenderedPageBreak/>
        <w:t>Tabla 3. Carga atribuible a bebidas azucaradas en los países de Latinoamérica que participarán en la copa FIFA 2026.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4441CD" w:rsidRPr="006C2245" w14:paraId="1F2DD642" w14:textId="77777777" w:rsidTr="00F51D50">
        <w:trPr>
          <w:cantSplit/>
          <w:trHeight w:val="25"/>
          <w:jc w:val="center"/>
        </w:trPr>
        <w:tc>
          <w:tcPr>
            <w:tcW w:w="2014" w:type="dxa"/>
            <w:shd w:val="clear" w:color="auto" w:fill="215E99" w:themeFill="text2" w:themeFillTint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B4844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>País</w:t>
            </w:r>
          </w:p>
        </w:tc>
        <w:tc>
          <w:tcPr>
            <w:tcW w:w="2014" w:type="dxa"/>
            <w:shd w:val="clear" w:color="auto" w:fill="215E99" w:themeFill="text2" w:themeFillTint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704640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proofErr w:type="spellStart"/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>Incidencia</w:t>
            </w:r>
            <w:proofErr w:type="spellEnd"/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 xml:space="preserve"> DM2 2020</w:t>
            </w:r>
          </w:p>
        </w:tc>
        <w:tc>
          <w:tcPr>
            <w:tcW w:w="2014" w:type="dxa"/>
            <w:shd w:val="clear" w:color="auto" w:fill="215E99" w:themeFill="text2" w:themeFillTint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3CE4E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proofErr w:type="spellStart"/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>Incidencia</w:t>
            </w:r>
            <w:proofErr w:type="spellEnd"/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 xml:space="preserve"> ECV 2020</w:t>
            </w:r>
          </w:p>
        </w:tc>
        <w:tc>
          <w:tcPr>
            <w:tcW w:w="2014" w:type="dxa"/>
            <w:shd w:val="clear" w:color="auto" w:fill="215E99" w:themeFill="text2" w:themeFillTint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E6400" w14:textId="2579E9DD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proofErr w:type="spellStart"/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>Mortalidad</w:t>
            </w:r>
            <w:proofErr w:type="spellEnd"/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 xml:space="preserve"> DM</w:t>
            </w:r>
            <w:r w:rsidR="00983314" w:rsidRPr="006C2245">
              <w:rPr>
                <w:rFonts w:cs="Arial"/>
                <w:b/>
                <w:bCs/>
                <w:color w:val="FFFFFF" w:themeColor="background1"/>
                <w:sz w:val="22"/>
              </w:rPr>
              <w:t>2</w:t>
            </w:r>
          </w:p>
          <w:p w14:paraId="2A5F096D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>2020</w:t>
            </w:r>
          </w:p>
        </w:tc>
        <w:tc>
          <w:tcPr>
            <w:tcW w:w="2014" w:type="dxa"/>
            <w:shd w:val="clear" w:color="auto" w:fill="215E99" w:themeFill="text2" w:themeFillTint="B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961A2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proofErr w:type="spellStart"/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>Mortalidad</w:t>
            </w:r>
            <w:proofErr w:type="spellEnd"/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 xml:space="preserve"> ECV</w:t>
            </w:r>
          </w:p>
          <w:p w14:paraId="6C233ED1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6C2245">
              <w:rPr>
                <w:rFonts w:cs="Arial"/>
                <w:b/>
                <w:bCs/>
                <w:color w:val="FFFFFF" w:themeColor="background1"/>
                <w:sz w:val="22"/>
              </w:rPr>
              <w:t>2020</w:t>
            </w:r>
          </w:p>
        </w:tc>
      </w:tr>
      <w:tr w:rsidR="004441CD" w:rsidRPr="006C2245" w14:paraId="17D2B56C" w14:textId="77777777" w:rsidTr="00F51D50">
        <w:trPr>
          <w:cantSplit/>
          <w:trHeight w:val="25"/>
          <w:jc w:val="center"/>
        </w:trPr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15F0B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b/>
                <w:sz w:val="22"/>
              </w:rPr>
              <w:t>México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280442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169,425 (30.0%)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83AF4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60,850 (13.5%)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3AA0D3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11,904 (14.9%)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86DA2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13,128 (9.2%)</w:t>
            </w:r>
          </w:p>
        </w:tc>
      </w:tr>
      <w:tr w:rsidR="004441CD" w:rsidRPr="006C2245" w14:paraId="539D31BA" w14:textId="77777777" w:rsidTr="00F51D50">
        <w:trPr>
          <w:cantSplit/>
          <w:jc w:val="center"/>
        </w:trPr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6B459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b/>
                <w:sz w:val="22"/>
              </w:rPr>
              <w:t>Argentina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C17215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26,742 (18.8%)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424881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13,453 (8.3%)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42B2C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850 (8.7%)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58F434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2,676 (5.4%)</w:t>
            </w:r>
          </w:p>
        </w:tc>
      </w:tr>
      <w:tr w:rsidR="004441CD" w:rsidRPr="006C2245" w14:paraId="548BA317" w14:textId="77777777" w:rsidTr="00F51D50">
        <w:trPr>
          <w:cantSplit/>
          <w:trHeight w:val="25"/>
          <w:jc w:val="center"/>
        </w:trPr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9874F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proofErr w:type="spellStart"/>
            <w:r w:rsidRPr="006C2245">
              <w:rPr>
                <w:rFonts w:cs="Arial"/>
                <w:b/>
                <w:sz w:val="22"/>
              </w:rPr>
              <w:t>Brasil</w:t>
            </w:r>
            <w:proofErr w:type="spellEnd"/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18BA44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101,691 (14.2%)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AE9101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37,013 (6.3%)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DA616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4,160 (6.6%)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D961D9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10,580 (4.6%)</w:t>
            </w:r>
          </w:p>
        </w:tc>
      </w:tr>
      <w:tr w:rsidR="004441CD" w:rsidRPr="006C2245" w14:paraId="5399B539" w14:textId="77777777" w:rsidTr="00F51D50">
        <w:trPr>
          <w:cantSplit/>
          <w:trHeight w:val="25"/>
          <w:jc w:val="center"/>
        </w:trPr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C7A5B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b/>
                <w:sz w:val="22"/>
              </w:rPr>
              <w:t>Colombia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EEB618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69,655 (48.1%)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CCAA09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38,314 (23.0%)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A3E3BA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1,695 (24.7%)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422D9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8,009 (15.5%)</w:t>
            </w:r>
          </w:p>
        </w:tc>
      </w:tr>
      <w:tr w:rsidR="004441CD" w:rsidRPr="006C2245" w14:paraId="1F8349F1" w14:textId="77777777" w:rsidTr="00F51D50">
        <w:trPr>
          <w:cantSplit/>
          <w:trHeight w:val="25"/>
          <w:jc w:val="center"/>
        </w:trPr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A361B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b/>
                <w:sz w:val="22"/>
              </w:rPr>
              <w:t>Ecuador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A80F3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21,862 (34.7%)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1CDA2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8,369 (17.8%)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BA9426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784 (18.0%)</w:t>
            </w:r>
          </w:p>
        </w:tc>
        <w:tc>
          <w:tcPr>
            <w:tcW w:w="2014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2368B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1,586 (11.4%)</w:t>
            </w:r>
          </w:p>
        </w:tc>
      </w:tr>
      <w:tr w:rsidR="004441CD" w:rsidRPr="006C2245" w14:paraId="3BC157B4" w14:textId="77777777" w:rsidTr="00F51D50">
        <w:trPr>
          <w:jc w:val="center"/>
        </w:trPr>
        <w:tc>
          <w:tcPr>
            <w:tcW w:w="2014" w:type="dxa"/>
            <w:shd w:val="clear" w:color="auto" w:fill="FFFFFF" w:themeFill="background1"/>
            <w:vAlign w:val="center"/>
          </w:tcPr>
          <w:p w14:paraId="0AB8550E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b/>
                <w:sz w:val="22"/>
              </w:rPr>
              <w:t>Panamá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5CA3BDE5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5,446 (37.7%)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10B8E2CB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2,698 (17.8%)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1FE14F1A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232 (18.9%)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21A46B9E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398 (11.1%)</w:t>
            </w:r>
          </w:p>
        </w:tc>
      </w:tr>
      <w:tr w:rsidR="004441CD" w:rsidRPr="006C2245" w14:paraId="45765C90" w14:textId="77777777" w:rsidTr="00F51D50">
        <w:trPr>
          <w:jc w:val="center"/>
        </w:trPr>
        <w:tc>
          <w:tcPr>
            <w:tcW w:w="2014" w:type="dxa"/>
            <w:shd w:val="clear" w:color="auto" w:fill="FFFFFF" w:themeFill="background1"/>
            <w:vAlign w:val="center"/>
          </w:tcPr>
          <w:p w14:paraId="034E5CED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b/>
                <w:sz w:val="22"/>
              </w:rPr>
              <w:t>Paraguay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704F9CFA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5,199 (23.0%)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39461B75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1,506 (10.7%)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519832FE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480 (7.1%)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56E90BCB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12,305 (18.7%)</w:t>
            </w:r>
          </w:p>
        </w:tc>
      </w:tr>
      <w:tr w:rsidR="004441CD" w:rsidRPr="006C2245" w14:paraId="0FF7CC53" w14:textId="77777777" w:rsidTr="00F51D50">
        <w:trPr>
          <w:jc w:val="center"/>
        </w:trPr>
        <w:tc>
          <w:tcPr>
            <w:tcW w:w="2014" w:type="dxa"/>
            <w:shd w:val="clear" w:color="auto" w:fill="FFFFFF" w:themeFill="background1"/>
            <w:vAlign w:val="center"/>
          </w:tcPr>
          <w:p w14:paraId="68C9D6C7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b/>
                <w:sz w:val="22"/>
              </w:rPr>
              <w:t>Uruguay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224181A9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3,667 (31.3%)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4618036A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1,845 (12.4%)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2247DD3D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124 (14.0%)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39FF3DEF" w14:textId="77777777" w:rsidR="004441CD" w:rsidRPr="006C2245" w:rsidRDefault="004441CD" w:rsidP="00F51D50">
            <w:pPr>
              <w:spacing w:after="0" w:line="240" w:lineRule="auto"/>
              <w:jc w:val="center"/>
              <w:rPr>
                <w:rFonts w:cs="Arial"/>
                <w:sz w:val="22"/>
              </w:rPr>
            </w:pPr>
            <w:r w:rsidRPr="006C2245">
              <w:rPr>
                <w:rFonts w:cs="Arial"/>
                <w:sz w:val="22"/>
              </w:rPr>
              <w:t>468 (8.1%)</w:t>
            </w:r>
          </w:p>
        </w:tc>
      </w:tr>
    </w:tbl>
    <w:p w14:paraId="30663F1B" w14:textId="77777777" w:rsidR="004441CD" w:rsidRPr="006C2245" w:rsidRDefault="004441CD" w:rsidP="004441CD">
      <w:pPr>
        <w:jc w:val="both"/>
        <w:rPr>
          <w:rFonts w:cs="Arial"/>
          <w:i/>
          <w:sz w:val="18"/>
          <w:szCs w:val="18"/>
          <w:lang w:val="es-MX"/>
        </w:rPr>
      </w:pPr>
      <w:r w:rsidRPr="006C2245">
        <w:rPr>
          <w:rFonts w:cs="Arial"/>
          <w:i/>
          <w:sz w:val="18"/>
          <w:szCs w:val="18"/>
          <w:lang w:val="es-MX"/>
        </w:rPr>
        <w:t xml:space="preserve">Fuente:  Lara-Castor L, O’Hearn M, Cudhea F, et al. </w:t>
      </w:r>
      <w:r w:rsidRPr="006C2245">
        <w:rPr>
          <w:rFonts w:cs="Arial"/>
          <w:iCs/>
          <w:sz w:val="18"/>
          <w:szCs w:val="18"/>
        </w:rPr>
        <w:t>Burdens of type 2 diabetes and cardiovascular disease attributable to sugar-sweetened beverages in 184 countries</w:t>
      </w:r>
      <w:r w:rsidRPr="006C2245">
        <w:rPr>
          <w:rFonts w:cs="Arial"/>
          <w:i/>
          <w:sz w:val="18"/>
          <w:szCs w:val="18"/>
        </w:rPr>
        <w:t xml:space="preserve">. </w:t>
      </w:r>
      <w:r w:rsidRPr="006C2245">
        <w:rPr>
          <w:rFonts w:cs="Arial"/>
          <w:i/>
          <w:sz w:val="18"/>
          <w:szCs w:val="18"/>
          <w:lang w:val="es-MX"/>
        </w:rPr>
        <w:t>Nature Medicine. 2025;31:552–564. doi:10.1038/s41591-024-03345-4.</w:t>
      </w:r>
    </w:p>
    <w:p w14:paraId="44A3BD53" w14:textId="77777777" w:rsidR="004441CD" w:rsidRPr="006C2245" w:rsidRDefault="004441CD" w:rsidP="004441CD">
      <w:pPr>
        <w:pStyle w:val="Listaconvietas"/>
        <w:numPr>
          <w:ilvl w:val="0"/>
          <w:numId w:val="0"/>
        </w:numPr>
        <w:tabs>
          <w:tab w:val="num" w:pos="360"/>
        </w:tabs>
        <w:spacing w:after="40" w:line="252" w:lineRule="auto"/>
        <w:ind w:left="360" w:hanging="360"/>
        <w:jc w:val="both"/>
        <w:rPr>
          <w:rFonts w:cs="Arial"/>
          <w:sz w:val="22"/>
          <w:lang w:val="es-MX"/>
        </w:rPr>
      </w:pPr>
    </w:p>
    <w:p w14:paraId="28894F96" w14:textId="77777777" w:rsidR="001B6023" w:rsidRPr="006C2245" w:rsidRDefault="001B6023" w:rsidP="007B290F">
      <w:pPr>
        <w:pStyle w:val="Ttulo1"/>
        <w:spacing w:before="200" w:line="252" w:lineRule="auto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5B59D0C" w14:textId="77777777" w:rsidR="007B290F" w:rsidRPr="006C2245" w:rsidRDefault="007B290F" w:rsidP="00EB7E39">
      <w:pPr>
        <w:ind w:left="360"/>
        <w:rPr>
          <w:rFonts w:cs="Arial"/>
          <w:sz w:val="22"/>
        </w:rPr>
      </w:pPr>
    </w:p>
    <w:sectPr w:rsidR="007B290F" w:rsidRPr="006C2245" w:rsidSect="00E420BF">
      <w:footerReference w:type="default" r:id="rId11"/>
      <w:pgSz w:w="12240" w:h="15840"/>
      <w:pgMar w:top="936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66C5" w14:textId="77777777" w:rsidR="00C03539" w:rsidRDefault="00C03539" w:rsidP="001B6023">
      <w:pPr>
        <w:spacing w:after="0" w:line="240" w:lineRule="auto"/>
      </w:pPr>
      <w:r>
        <w:separator/>
      </w:r>
    </w:p>
  </w:endnote>
  <w:endnote w:type="continuationSeparator" w:id="0">
    <w:p w14:paraId="034FFE98" w14:textId="77777777" w:rsidR="00C03539" w:rsidRDefault="00C03539" w:rsidP="001B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260B" w14:textId="2AC4A8EF" w:rsidR="007B290F" w:rsidRPr="008915C8" w:rsidRDefault="007B290F">
    <w:pPr>
      <w:pStyle w:val="Piedepgina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139B" w14:textId="77777777" w:rsidR="00C03539" w:rsidRDefault="00C03539" w:rsidP="001B6023">
      <w:pPr>
        <w:spacing w:after="0" w:line="240" w:lineRule="auto"/>
      </w:pPr>
      <w:r>
        <w:separator/>
      </w:r>
    </w:p>
  </w:footnote>
  <w:footnote w:type="continuationSeparator" w:id="0">
    <w:p w14:paraId="6FF1235C" w14:textId="77777777" w:rsidR="00C03539" w:rsidRDefault="00C03539" w:rsidP="001B6023">
      <w:pPr>
        <w:spacing w:after="0" w:line="240" w:lineRule="auto"/>
      </w:pPr>
      <w:r>
        <w:continuationSeparator/>
      </w:r>
    </w:p>
  </w:footnote>
  <w:footnote w:id="1">
    <w:p w14:paraId="7D8D7D8E" w14:textId="16C86D84" w:rsidR="00A30333" w:rsidRPr="00043BED" w:rsidRDefault="00A30333" w:rsidP="00AB78A0">
      <w:pPr>
        <w:pStyle w:val="NormalWeb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  <w:i/>
          <w:sz w:val="16"/>
          <w:szCs w:val="16"/>
          <w:shd w:val="clear" w:color="auto" w:fill="FFFFFF"/>
          <w:lang w:val="en-GB"/>
        </w:rPr>
      </w:pPr>
      <w:r w:rsidRPr="00043BED">
        <w:rPr>
          <w:rStyle w:val="Refdenotaalpie"/>
          <w:rFonts w:ascii="Arial" w:hAnsi="Arial" w:cs="Arial"/>
          <w:sz w:val="16"/>
          <w:szCs w:val="16"/>
        </w:rPr>
        <w:footnoteRef/>
      </w:r>
      <w:r w:rsidRPr="006C2245">
        <w:rPr>
          <w:rFonts w:ascii="Arial" w:hAnsi="Arial" w:cs="Arial"/>
          <w:sz w:val="16"/>
          <w:szCs w:val="16"/>
          <w:lang w:val="en-US"/>
        </w:rPr>
        <w:t xml:space="preserve"> </w:t>
      </w:r>
      <w:r w:rsidR="00FB7601" w:rsidRPr="00043BED">
        <w:rPr>
          <w:rFonts w:ascii="Arial" w:hAnsi="Arial" w:cs="Arial"/>
          <w:sz w:val="16"/>
          <w:szCs w:val="16"/>
          <w:shd w:val="clear" w:color="auto" w:fill="FFFFFF"/>
          <w:lang w:val="en-GB"/>
        </w:rPr>
        <w:t xml:space="preserve">Stanhope KL, Medici V, Bremer AA, et al. </w:t>
      </w:r>
      <w:r w:rsidR="00FB7601" w:rsidRPr="00043BED">
        <w:rPr>
          <w:rFonts w:ascii="Arial" w:hAnsi="Arial" w:cs="Arial"/>
          <w:sz w:val="16"/>
          <w:szCs w:val="16"/>
          <w:shd w:val="clear" w:color="auto" w:fill="FFFFFF"/>
          <w:lang w:val="en-US"/>
        </w:rPr>
        <w:t>A dose-response study of consuming high-fructose corn syrup-sweetened beverages on lipid/lipoprotein risk factors for cardiovascular disease in young adults. </w:t>
      </w:r>
      <w:r w:rsidR="00FB7601" w:rsidRPr="00043BED">
        <w:rPr>
          <w:rFonts w:ascii="Arial" w:hAnsi="Arial" w:cs="Arial"/>
          <w:iCs/>
          <w:sz w:val="16"/>
          <w:szCs w:val="16"/>
          <w:shd w:val="clear" w:color="auto" w:fill="FFFFFF"/>
          <w:lang w:val="en-GB"/>
        </w:rPr>
        <w:t>Am J Clin Nutr</w:t>
      </w:r>
      <w:r w:rsidR="00FB7601" w:rsidRPr="00043BED">
        <w:rPr>
          <w:rFonts w:ascii="Arial" w:hAnsi="Arial" w:cs="Arial"/>
          <w:sz w:val="16"/>
          <w:szCs w:val="16"/>
          <w:shd w:val="clear" w:color="auto" w:fill="FFFFFF"/>
          <w:lang w:val="en-GB"/>
        </w:rPr>
        <w:t>. 2015;101(6):1144-1154. doi:10.3945/ajcn.114.100461</w:t>
      </w:r>
    </w:p>
  </w:footnote>
  <w:footnote w:id="2">
    <w:p w14:paraId="05C25E0A" w14:textId="16870AAB" w:rsidR="00AB78A0" w:rsidRPr="006C2245" w:rsidRDefault="00AB78A0">
      <w:pPr>
        <w:pStyle w:val="Textonotapie"/>
        <w:rPr>
          <w:rFonts w:cs="Arial"/>
          <w:sz w:val="16"/>
          <w:szCs w:val="16"/>
        </w:rPr>
      </w:pPr>
      <w:r w:rsidRPr="00043BED">
        <w:rPr>
          <w:rStyle w:val="Refdenotaalpie"/>
          <w:rFonts w:cs="Arial"/>
          <w:sz w:val="16"/>
          <w:szCs w:val="16"/>
        </w:rPr>
        <w:footnoteRef/>
      </w:r>
      <w:r w:rsidRPr="00043BED">
        <w:rPr>
          <w:rFonts w:cs="Arial"/>
          <w:sz w:val="16"/>
          <w:szCs w:val="16"/>
        </w:rPr>
        <w:t xml:space="preserve"> </w:t>
      </w:r>
      <w:r w:rsidRPr="00043BED">
        <w:rPr>
          <w:rFonts w:cs="Arial"/>
          <w:sz w:val="16"/>
          <w:szCs w:val="16"/>
          <w:shd w:val="clear" w:color="auto" w:fill="FFFFFF"/>
        </w:rPr>
        <w:t xml:space="preserve">Richelsen B. Sugar-sweetened beverages and cardio-metabolic disease risks. Curr </w:t>
      </w:r>
      <w:proofErr w:type="spellStart"/>
      <w:r w:rsidRPr="00043BED">
        <w:rPr>
          <w:rFonts w:cs="Arial"/>
          <w:sz w:val="16"/>
          <w:szCs w:val="16"/>
          <w:shd w:val="clear" w:color="auto" w:fill="FFFFFF"/>
        </w:rPr>
        <w:t>Opin</w:t>
      </w:r>
      <w:proofErr w:type="spellEnd"/>
      <w:r w:rsidRPr="00043BED">
        <w:rPr>
          <w:rFonts w:cs="Arial"/>
          <w:sz w:val="16"/>
          <w:szCs w:val="16"/>
          <w:shd w:val="clear" w:color="auto" w:fill="FFFFFF"/>
        </w:rPr>
        <w:t xml:space="preserve"> Clin </w:t>
      </w:r>
      <w:proofErr w:type="spellStart"/>
      <w:r w:rsidRPr="00043BED">
        <w:rPr>
          <w:rFonts w:cs="Arial"/>
          <w:sz w:val="16"/>
          <w:szCs w:val="16"/>
          <w:shd w:val="clear" w:color="auto" w:fill="FFFFFF"/>
        </w:rPr>
        <w:t>Nutr</w:t>
      </w:r>
      <w:proofErr w:type="spellEnd"/>
      <w:r w:rsidRPr="00043BED">
        <w:rPr>
          <w:rFonts w:cs="Arial"/>
          <w:sz w:val="16"/>
          <w:szCs w:val="16"/>
          <w:shd w:val="clear" w:color="auto" w:fill="FFFFFF"/>
        </w:rPr>
        <w:t xml:space="preserve"> </w:t>
      </w:r>
      <w:proofErr w:type="spellStart"/>
      <w:r w:rsidRPr="00043BED">
        <w:rPr>
          <w:rFonts w:cs="Arial"/>
          <w:sz w:val="16"/>
          <w:szCs w:val="16"/>
          <w:shd w:val="clear" w:color="auto" w:fill="FFFFFF"/>
        </w:rPr>
        <w:t>Metab</w:t>
      </w:r>
      <w:proofErr w:type="spellEnd"/>
      <w:r w:rsidRPr="00043BED">
        <w:rPr>
          <w:rFonts w:cs="Arial"/>
          <w:sz w:val="16"/>
          <w:szCs w:val="16"/>
          <w:shd w:val="clear" w:color="auto" w:fill="FFFFFF"/>
        </w:rPr>
        <w:t xml:space="preserve"> Care. 2013;16(4):478-484. doi:10.1097/MCO.0b013e328361c53e</w:t>
      </w:r>
    </w:p>
  </w:footnote>
  <w:footnote w:id="3">
    <w:p w14:paraId="3B6909EB" w14:textId="64A7BE26" w:rsidR="009913AF" w:rsidRPr="006C2245" w:rsidRDefault="009913AF">
      <w:pPr>
        <w:pStyle w:val="Textonotapie"/>
        <w:rPr>
          <w:rFonts w:cs="Arial"/>
          <w:sz w:val="16"/>
          <w:szCs w:val="16"/>
        </w:rPr>
      </w:pPr>
      <w:r w:rsidRPr="00043BED">
        <w:rPr>
          <w:rStyle w:val="Refdenotaalpie"/>
          <w:rFonts w:cs="Arial"/>
          <w:sz w:val="16"/>
          <w:szCs w:val="16"/>
        </w:rPr>
        <w:footnoteRef/>
      </w:r>
      <w:r w:rsidRPr="00043BED">
        <w:rPr>
          <w:rFonts w:cs="Arial"/>
          <w:sz w:val="16"/>
          <w:szCs w:val="16"/>
        </w:rPr>
        <w:t xml:space="preserve"> </w:t>
      </w:r>
      <w:r w:rsidRPr="00043BED">
        <w:rPr>
          <w:rFonts w:cs="Arial"/>
          <w:sz w:val="16"/>
          <w:szCs w:val="16"/>
          <w:shd w:val="clear" w:color="auto" w:fill="FFFFFF"/>
          <w:lang w:val="en-GB"/>
        </w:rPr>
        <w:t xml:space="preserve">Malik VS, Popkin BM, Bray GA, Després JP, Willet WC, Hu FB. Sugar-sweetened beverages and risk of metabolic syndrome and type 2 diabetes meta-analysis. </w:t>
      </w:r>
      <w:r w:rsidRPr="00043BED">
        <w:rPr>
          <w:rFonts w:cs="Arial"/>
          <w:sz w:val="16"/>
          <w:szCs w:val="16"/>
          <w:shd w:val="clear" w:color="auto" w:fill="FFFFFF"/>
        </w:rPr>
        <w:t>Diabetes Care 2010;33(11):2477–83. </w:t>
      </w:r>
    </w:p>
  </w:footnote>
  <w:footnote w:id="4">
    <w:p w14:paraId="06CCD284" w14:textId="0EBDFBC6" w:rsidR="00043BED" w:rsidRPr="00043BED" w:rsidRDefault="00043BED">
      <w:pPr>
        <w:pStyle w:val="Textonotapie"/>
        <w:rPr>
          <w:lang w:val="es-MX"/>
        </w:rPr>
      </w:pPr>
      <w:r w:rsidRPr="00043BED">
        <w:rPr>
          <w:rStyle w:val="Refdenotaalpie"/>
          <w:rFonts w:cs="Arial"/>
          <w:sz w:val="16"/>
          <w:szCs w:val="16"/>
        </w:rPr>
        <w:footnoteRef/>
      </w:r>
      <w:r w:rsidRPr="00043BED">
        <w:rPr>
          <w:rFonts w:cs="Arial"/>
          <w:sz w:val="16"/>
          <w:szCs w:val="16"/>
        </w:rPr>
        <w:t xml:space="preserve"> Malik V, Li Y, Pan A, De Koning L, </w:t>
      </w:r>
      <w:proofErr w:type="spellStart"/>
      <w:r w:rsidRPr="00043BED">
        <w:rPr>
          <w:rFonts w:cs="Arial"/>
          <w:sz w:val="16"/>
          <w:szCs w:val="16"/>
        </w:rPr>
        <w:t>Schernhammer</w:t>
      </w:r>
      <w:proofErr w:type="spellEnd"/>
      <w:r w:rsidRPr="00043BED">
        <w:rPr>
          <w:rFonts w:cs="Arial"/>
          <w:sz w:val="16"/>
          <w:szCs w:val="16"/>
        </w:rPr>
        <w:t xml:space="preserve"> E, Willett W, Hu F. Long-Term Consumption of Sugar-Sweetened and Artificially Sweetened Beverages and Risk of Mortality in US Adults. Circulation. 2019 Mar 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BA6DFD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27234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C03E3F"/>
    <w:multiLevelType w:val="multilevel"/>
    <w:tmpl w:val="78A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9707646">
    <w:abstractNumId w:val="1"/>
  </w:num>
  <w:num w:numId="2" w16cid:durableId="2118287327">
    <w:abstractNumId w:val="0"/>
  </w:num>
  <w:num w:numId="3" w16cid:durableId="1149400410">
    <w:abstractNumId w:val="1"/>
  </w:num>
  <w:num w:numId="4" w16cid:durableId="127674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0F"/>
    <w:rsid w:val="00030A72"/>
    <w:rsid w:val="00043BED"/>
    <w:rsid w:val="00047FA4"/>
    <w:rsid w:val="000905DD"/>
    <w:rsid w:val="00127F2F"/>
    <w:rsid w:val="001B6023"/>
    <w:rsid w:val="001D03CB"/>
    <w:rsid w:val="0028179D"/>
    <w:rsid w:val="00286B92"/>
    <w:rsid w:val="002D69E5"/>
    <w:rsid w:val="00376E52"/>
    <w:rsid w:val="003E1134"/>
    <w:rsid w:val="00413945"/>
    <w:rsid w:val="004441CD"/>
    <w:rsid w:val="004A1CBA"/>
    <w:rsid w:val="004B03C3"/>
    <w:rsid w:val="00533438"/>
    <w:rsid w:val="00537CA9"/>
    <w:rsid w:val="005409B1"/>
    <w:rsid w:val="005729C8"/>
    <w:rsid w:val="00591746"/>
    <w:rsid w:val="0059417E"/>
    <w:rsid w:val="005A5229"/>
    <w:rsid w:val="005A7F8C"/>
    <w:rsid w:val="005B11B4"/>
    <w:rsid w:val="005B2C5F"/>
    <w:rsid w:val="005D197E"/>
    <w:rsid w:val="005E3A21"/>
    <w:rsid w:val="0063199A"/>
    <w:rsid w:val="0065398A"/>
    <w:rsid w:val="006604AD"/>
    <w:rsid w:val="0067180F"/>
    <w:rsid w:val="006818EC"/>
    <w:rsid w:val="006B3D07"/>
    <w:rsid w:val="006C2245"/>
    <w:rsid w:val="00711014"/>
    <w:rsid w:val="00712E27"/>
    <w:rsid w:val="0073715C"/>
    <w:rsid w:val="0073781E"/>
    <w:rsid w:val="00793AFB"/>
    <w:rsid w:val="007B290F"/>
    <w:rsid w:val="007D08BF"/>
    <w:rsid w:val="00801790"/>
    <w:rsid w:val="00812DCF"/>
    <w:rsid w:val="009203C6"/>
    <w:rsid w:val="00930CCD"/>
    <w:rsid w:val="00964894"/>
    <w:rsid w:val="00983314"/>
    <w:rsid w:val="009864AB"/>
    <w:rsid w:val="009913AF"/>
    <w:rsid w:val="009D41A7"/>
    <w:rsid w:val="00A30333"/>
    <w:rsid w:val="00A92BE8"/>
    <w:rsid w:val="00AB78A0"/>
    <w:rsid w:val="00AC3E5B"/>
    <w:rsid w:val="00AE2E6B"/>
    <w:rsid w:val="00AE6C06"/>
    <w:rsid w:val="00B23342"/>
    <w:rsid w:val="00BF23F6"/>
    <w:rsid w:val="00C03539"/>
    <w:rsid w:val="00C52FD9"/>
    <w:rsid w:val="00C91359"/>
    <w:rsid w:val="00D028A7"/>
    <w:rsid w:val="00D50456"/>
    <w:rsid w:val="00D55863"/>
    <w:rsid w:val="00DB5D37"/>
    <w:rsid w:val="00DB7270"/>
    <w:rsid w:val="00DC113F"/>
    <w:rsid w:val="00E420BF"/>
    <w:rsid w:val="00E47237"/>
    <w:rsid w:val="00E81D2F"/>
    <w:rsid w:val="00EB7E39"/>
    <w:rsid w:val="00EE45FF"/>
    <w:rsid w:val="00EF3991"/>
    <w:rsid w:val="00F226D3"/>
    <w:rsid w:val="00F36309"/>
    <w:rsid w:val="00F62202"/>
    <w:rsid w:val="00F75397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2826"/>
  <w15:chartTrackingRefBased/>
  <w15:docId w15:val="{D1211231-F211-4B60-85AB-85D0B3B9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AD"/>
    <w:pPr>
      <w:spacing w:after="200" w:line="276" w:lineRule="auto"/>
    </w:pPr>
    <w:rPr>
      <w:rFonts w:ascii="Arial" w:eastAsia="Arial" w:hAnsi="Arial"/>
      <w:kern w:val="0"/>
      <w:sz w:val="20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2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2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B2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9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9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9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9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9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9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9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9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9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9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90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7B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90F"/>
    <w:rPr>
      <w:rFonts w:ascii="Arial" w:eastAsia="Arial" w:hAnsi="Arial"/>
      <w:kern w:val="0"/>
      <w:sz w:val="20"/>
      <w:szCs w:val="22"/>
      <w:lang w:val="en-US"/>
      <w14:ligatures w14:val="none"/>
    </w:rPr>
  </w:style>
  <w:style w:type="paragraph" w:styleId="Listaconvietas">
    <w:name w:val="List Bullet"/>
    <w:basedOn w:val="Normal"/>
    <w:uiPriority w:val="99"/>
    <w:unhideWhenUsed/>
    <w:rsid w:val="007B290F"/>
    <w:pPr>
      <w:numPr>
        <w:numId w:val="1"/>
      </w:numPr>
      <w:contextualSpacing/>
    </w:pPr>
  </w:style>
  <w:style w:type="paragraph" w:styleId="Listaconnmeros">
    <w:name w:val="List Number"/>
    <w:basedOn w:val="Normal"/>
    <w:uiPriority w:val="99"/>
    <w:unhideWhenUsed/>
    <w:rsid w:val="007B290F"/>
    <w:pPr>
      <w:numPr>
        <w:numId w:val="2"/>
      </w:numPr>
      <w:tabs>
        <w:tab w:val="clear" w:pos="360"/>
      </w:tabs>
      <w:ind w:left="0" w:firstLine="0"/>
      <w:contextualSpacing/>
    </w:pPr>
  </w:style>
  <w:style w:type="table" w:styleId="Tablaconcuadrcula">
    <w:name w:val="Table Grid"/>
    <w:basedOn w:val="Tablanormal"/>
    <w:uiPriority w:val="39"/>
    <w:rsid w:val="007B290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B6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023"/>
    <w:rPr>
      <w:rFonts w:ascii="Arial" w:eastAsia="Arial" w:hAnsi="Arial"/>
      <w:kern w:val="0"/>
      <w:sz w:val="20"/>
      <w:szCs w:val="22"/>
      <w:lang w:val="en-US"/>
      <w14:ligatures w14:val="none"/>
    </w:rPr>
  </w:style>
  <w:style w:type="table" w:styleId="Tablaconcuadrculaclara">
    <w:name w:val="Grid Table Light"/>
    <w:basedOn w:val="Tablanormal"/>
    <w:uiPriority w:val="40"/>
    <w:rsid w:val="004A1C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E4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Fuerte">
    <w:name w:val="Strong"/>
    <w:basedOn w:val="Fuentedeprrafopredeter"/>
    <w:uiPriority w:val="22"/>
    <w:qFormat/>
    <w:rsid w:val="00E4723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30333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0333"/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30333"/>
    <w:rPr>
      <w:vertAlign w:val="superscript"/>
    </w:rPr>
  </w:style>
  <w:style w:type="paragraph" w:styleId="Revisin">
    <w:name w:val="Revision"/>
    <w:hidden/>
    <w:uiPriority w:val="99"/>
    <w:semiHidden/>
    <w:rsid w:val="006818EC"/>
    <w:pPr>
      <w:spacing w:after="0" w:line="240" w:lineRule="auto"/>
    </w:pPr>
    <w:rPr>
      <w:rFonts w:ascii="Arial" w:eastAsia="Arial" w:hAnsi="Arial"/>
      <w:kern w:val="0"/>
      <w:sz w:val="20"/>
      <w:szCs w:val="22"/>
      <w:lang w:val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C22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245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245"/>
    <w:rPr>
      <w:rFonts w:ascii="Arial" w:eastAsia="Arial" w:hAnsi="Arial"/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2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245"/>
    <w:rPr>
      <w:rFonts w:ascii="Arial" w:eastAsia="Arial" w:hAnsi="Arial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3e3f7c16e8dd6d0f/Escritorio%20OneDrive/EPC/1.%20FIFA/Euromonitor/mini%20reporte/base%20armad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Hoja2!$R$120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Hoja2!$Q$121:$Q$125</c:f>
              <c:strCache>
                <c:ptCount val="5"/>
                <c:pt idx="0">
                  <c:v>Total</c:v>
                </c:pt>
                <c:pt idx="1">
                  <c:v>Bebidas carbonatadas</c:v>
                </c:pt>
                <c:pt idx="2">
                  <c:v>Bebidas energéticas</c:v>
                </c:pt>
                <c:pt idx="3">
                  <c:v>Jugos</c:v>
                </c:pt>
                <c:pt idx="4">
                  <c:v>Tés listos para beber</c:v>
                </c:pt>
              </c:strCache>
            </c:strRef>
          </c:cat>
          <c:val>
            <c:numRef>
              <c:f>Hoja2!$R$121:$R$125</c:f>
              <c:numCache>
                <c:formatCode>#,##0.0</c:formatCode>
                <c:ptCount val="5"/>
                <c:pt idx="0">
                  <c:v>12872.054636955201</c:v>
                </c:pt>
                <c:pt idx="1">
                  <c:v>11675.3097381592</c:v>
                </c:pt>
                <c:pt idx="2">
                  <c:v>7.3688998222000004</c:v>
                </c:pt>
                <c:pt idx="3">
                  <c:v>1114.7212004661001</c:v>
                </c:pt>
                <c:pt idx="4">
                  <c:v>74.654798507699994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1B-4929-AF97-086E46E53EBB}"/>
            </c:ext>
          </c:extLst>
        </c:ser>
        <c:ser>
          <c:idx val="1"/>
          <c:order val="1"/>
          <c:tx>
            <c:strRef>
              <c:f>Hoja2!$S$120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Hoja2!$Q$121:$Q$125</c:f>
              <c:strCache>
                <c:ptCount val="5"/>
                <c:pt idx="0">
                  <c:v>Total</c:v>
                </c:pt>
                <c:pt idx="1">
                  <c:v>Bebidas carbonatadas</c:v>
                </c:pt>
                <c:pt idx="2">
                  <c:v>Bebidas energéticas</c:v>
                </c:pt>
                <c:pt idx="3">
                  <c:v>Jugos</c:v>
                </c:pt>
                <c:pt idx="4">
                  <c:v>Tés listos para beber</c:v>
                </c:pt>
              </c:strCache>
            </c:strRef>
          </c:cat>
          <c:val>
            <c:numRef>
              <c:f>Hoja2!$S$121:$S$125</c:f>
              <c:numCache>
                <c:formatCode>#,##0.0</c:formatCode>
                <c:ptCount val="5"/>
                <c:pt idx="0">
                  <c:v>13148.110842466402</c:v>
                </c:pt>
                <c:pt idx="1">
                  <c:v>11892.836251735596</c:v>
                </c:pt>
                <c:pt idx="2">
                  <c:v>9.4587001800999992</c:v>
                </c:pt>
                <c:pt idx="3">
                  <c:v>1158.8875894547</c:v>
                </c:pt>
                <c:pt idx="4">
                  <c:v>86.928301095999998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1B-4929-AF97-086E46E53EBB}"/>
            </c:ext>
          </c:extLst>
        </c:ser>
        <c:ser>
          <c:idx val="2"/>
          <c:order val="2"/>
          <c:tx>
            <c:strRef>
              <c:f>Hoja2!$T$120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Hoja2!$Q$121:$Q$125</c:f>
              <c:strCache>
                <c:ptCount val="5"/>
                <c:pt idx="0">
                  <c:v>Total</c:v>
                </c:pt>
                <c:pt idx="1">
                  <c:v>Bebidas carbonatadas</c:v>
                </c:pt>
                <c:pt idx="2">
                  <c:v>Bebidas energéticas</c:v>
                </c:pt>
                <c:pt idx="3">
                  <c:v>Jugos</c:v>
                </c:pt>
                <c:pt idx="4">
                  <c:v>Tés listos para beber</c:v>
                </c:pt>
              </c:strCache>
            </c:strRef>
          </c:cat>
          <c:val>
            <c:numRef>
              <c:f>Hoja2!$T$121:$T$125</c:f>
              <c:numCache>
                <c:formatCode>#,##0.0</c:formatCode>
                <c:ptCount val="5"/>
                <c:pt idx="0">
                  <c:v>13633.953560948497</c:v>
                </c:pt>
                <c:pt idx="1">
                  <c:v>12250.288371563101</c:v>
                </c:pt>
                <c:pt idx="2">
                  <c:v>14.7475004196</c:v>
                </c:pt>
                <c:pt idx="3">
                  <c:v>1263.5073928832999</c:v>
                </c:pt>
                <c:pt idx="4">
                  <c:v>105.4102960825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1B-4929-AF97-086E46E53EBB}"/>
            </c:ext>
          </c:extLst>
        </c:ser>
        <c:ser>
          <c:idx val="3"/>
          <c:order val="3"/>
          <c:tx>
            <c:strRef>
              <c:f>Hoja2!$U$120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Hoja2!$Q$121:$Q$125</c:f>
              <c:strCache>
                <c:ptCount val="5"/>
                <c:pt idx="0">
                  <c:v>Total</c:v>
                </c:pt>
                <c:pt idx="1">
                  <c:v>Bebidas carbonatadas</c:v>
                </c:pt>
                <c:pt idx="2">
                  <c:v>Bebidas energéticas</c:v>
                </c:pt>
                <c:pt idx="3">
                  <c:v>Jugos</c:v>
                </c:pt>
                <c:pt idx="4">
                  <c:v>Tés listos para beber</c:v>
                </c:pt>
              </c:strCache>
            </c:strRef>
          </c:cat>
          <c:val>
            <c:numRef>
              <c:f>Hoja2!$U$121:$U$125</c:f>
              <c:numCache>
                <c:formatCode>#,##0.0</c:formatCode>
                <c:ptCount val="5"/>
                <c:pt idx="0">
                  <c:v>14075.525599923702</c:v>
                </c:pt>
                <c:pt idx="1">
                  <c:v>12640.583500008901</c:v>
                </c:pt>
                <c:pt idx="2">
                  <c:v>17.171099999300001</c:v>
                </c:pt>
                <c:pt idx="3">
                  <c:v>1307.4344999147002</c:v>
                </c:pt>
                <c:pt idx="4">
                  <c:v>110.3365000008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1B-4929-AF97-086E46E53EBB}"/>
            </c:ext>
          </c:extLst>
        </c:ser>
        <c:ser>
          <c:idx val="4"/>
          <c:order val="4"/>
          <c:tx>
            <c:strRef>
              <c:f>Hoja2!$V$120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Hoja2!$Q$121:$Q$125</c:f>
              <c:strCache>
                <c:ptCount val="5"/>
                <c:pt idx="0">
                  <c:v>Total</c:v>
                </c:pt>
                <c:pt idx="1">
                  <c:v>Bebidas carbonatadas</c:v>
                </c:pt>
                <c:pt idx="2">
                  <c:v>Bebidas energéticas</c:v>
                </c:pt>
                <c:pt idx="3">
                  <c:v>Jugos</c:v>
                </c:pt>
                <c:pt idx="4">
                  <c:v>Tés listos para beber</c:v>
                </c:pt>
              </c:strCache>
            </c:strRef>
          </c:cat>
          <c:val>
            <c:numRef>
              <c:f>Hoja2!$V$121:$V$125</c:f>
              <c:numCache>
                <c:formatCode>#,##0.0</c:formatCode>
                <c:ptCount val="5"/>
                <c:pt idx="0">
                  <c:v>14520.724199999997</c:v>
                </c:pt>
                <c:pt idx="1">
                  <c:v>12959.6877</c:v>
                </c:pt>
                <c:pt idx="2">
                  <c:v>21.137599999999999</c:v>
                </c:pt>
                <c:pt idx="3">
                  <c:v>1419.0173</c:v>
                </c:pt>
                <c:pt idx="4">
                  <c:v>120.88160000000001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1B-4929-AF97-086E46E53EBB}"/>
            </c:ext>
          </c:extLst>
        </c:ser>
        <c:ser>
          <c:idx val="5"/>
          <c:order val="5"/>
          <c:tx>
            <c:strRef>
              <c:f>Hoja2!$W$120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Hoja2!$Q$121:$Q$125</c:f>
              <c:strCache>
                <c:ptCount val="5"/>
                <c:pt idx="0">
                  <c:v>Total</c:v>
                </c:pt>
                <c:pt idx="1">
                  <c:v>Bebidas carbonatadas</c:v>
                </c:pt>
                <c:pt idx="2">
                  <c:v>Bebidas energéticas</c:v>
                </c:pt>
                <c:pt idx="3">
                  <c:v>Jugos</c:v>
                </c:pt>
                <c:pt idx="4">
                  <c:v>Tés listos para beber</c:v>
                </c:pt>
              </c:strCache>
            </c:strRef>
          </c:cat>
          <c:val>
            <c:numRef>
              <c:f>Hoja2!$W$121:$W$125</c:f>
              <c:numCache>
                <c:formatCode>#,##0.0</c:formatCode>
                <c:ptCount val="5"/>
                <c:pt idx="0">
                  <c:v>14660.226199999999</c:v>
                </c:pt>
                <c:pt idx="1">
                  <c:v>13075.9411</c:v>
                </c:pt>
                <c:pt idx="2">
                  <c:v>24.561900000000001</c:v>
                </c:pt>
                <c:pt idx="3">
                  <c:v>1430.2024000000001</c:v>
                </c:pt>
                <c:pt idx="4">
                  <c:v>129.52080000000001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71B-4929-AF97-086E46E53E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9734912"/>
        <c:axId val="1119740192"/>
      </c:barChart>
      <c:catAx>
        <c:axId val="11197349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b="1"/>
                  <a:t>Categorías de bebidas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19740192"/>
        <c:crosses val="autoZero"/>
        <c:auto val="1"/>
        <c:lblAlgn val="ctr"/>
        <c:lblOffset val="100"/>
        <c:noMultiLvlLbl val="0"/>
      </c:catAx>
      <c:valAx>
        <c:axId val="111974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Volumen de ventas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1973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A5523-5670-4C5A-8E0E-68D89876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vargas</dc:creator>
  <cp:keywords/>
  <dc:description/>
  <cp:lastModifiedBy>Jorge vargas</cp:lastModifiedBy>
  <cp:revision>7</cp:revision>
  <dcterms:created xsi:type="dcterms:W3CDTF">2026-05-26T17:24:00Z</dcterms:created>
  <dcterms:modified xsi:type="dcterms:W3CDTF">2026-05-26T19:10:00Z</dcterms:modified>
</cp:coreProperties>
</file>